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7DD3" w14:textId="77777777" w:rsidR="00F22D5D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1D9CC698" w14:textId="77777777" w:rsidR="00F22D5D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227B7EE0" w14:textId="77777777" w:rsidR="00F22D5D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76BF200D" w14:textId="77777777" w:rsidR="00F22D5D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125</w:t>
      </w:r>
    </w:p>
    <w:p w14:paraId="1D3D9A45" w14:textId="77777777" w:rsidR="00F22D5D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ASOCIAȚIA „GRUPUL DE ACȚIUNE LOCALĂ CETATEA BUCOVINEI”</w:t>
      </w:r>
    </w:p>
    <w:p w14:paraId="5F54132B" w14:textId="77777777" w:rsidR="00F22D5D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PROMOVAREA ȘI CONSERVAREA PATRIMONIULUI LOCAL MATERIAL ȘI IMATERIAL PRIN INVESTIȚII ȘI SERVICII</w:t>
      </w:r>
    </w:p>
    <w:p w14:paraId="37704B1D" w14:textId="77777777" w:rsidR="00F22D5D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69FE5FFD" w14:textId="77777777" w:rsidR="00F22D5D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5EB55F8D" w14:textId="77777777" w:rsidR="00F22D5D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6F1F7A9D" w14:textId="77777777" w:rsidR="00F22D5D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25AFC36F" w14:textId="77777777" w:rsidR="00F22D5D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62E95077" w14:textId="77777777" w:rsidR="00F22D5D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2BC0C896" w14:textId="77777777" w:rsidR="00F22D5D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3985"/>
        <w:gridCol w:w="612"/>
        <w:gridCol w:w="695"/>
        <w:gridCol w:w="3128"/>
      </w:tblGrid>
      <w:tr w:rsidR="00F22D5D" w14:paraId="3889A49F" w14:textId="77777777">
        <w:tc>
          <w:tcPr>
            <w:tcW w:w="400" w:type="pct"/>
            <w:shd w:val="clear" w:color="auto" w:fill="214F7D"/>
            <w:vAlign w:val="center"/>
          </w:tcPr>
          <w:p w14:paraId="1DDBF6CA" w14:textId="77777777" w:rsidR="00F22D5D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1A976420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3CE8D0B4" w14:textId="77777777" w:rsidR="00F22D5D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4A9B6241" w14:textId="77777777" w:rsidR="00F22D5D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461541C9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F22D5D" w14:paraId="44D21F12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37D311F" w14:textId="77777777" w:rsidR="00F22D5D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F22D5D" w14:paraId="73053AC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BFEC0D7" w14:textId="77777777" w:rsidR="00F22D5D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0738E701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corelare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orice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strategie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dezvoltare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națională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/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regională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județeană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aprobată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corespunzătoaredomeniului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5D49492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D02BE3F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F886E4D" w14:textId="77777777" w:rsidR="00F22D5D" w:rsidRDefault="00F22D5D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63DF7AC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FFC79F6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F751449" w14:textId="77777777" w:rsidR="00F22D5D" w:rsidRDefault="00F22D5D"/>
        </w:tc>
        <w:tc>
          <w:tcPr>
            <w:tcW w:w="0" w:type="auto"/>
            <w:vMerge w:val="restart"/>
          </w:tcPr>
          <w:p w14:paraId="1997E3A7" w14:textId="77777777" w:rsidR="00F22D5D" w:rsidRDefault="00F22D5D"/>
        </w:tc>
      </w:tr>
      <w:tr w:rsidR="00F22D5D" w14:paraId="0C1E63F0" w14:textId="77777777">
        <w:tc>
          <w:tcPr>
            <w:tcW w:w="0" w:type="dxa"/>
            <w:vMerge/>
          </w:tcPr>
          <w:p w14:paraId="2AADF96F" w14:textId="77777777" w:rsidR="00F22D5D" w:rsidRDefault="00F22D5D"/>
        </w:tc>
        <w:tc>
          <w:tcPr>
            <w:tcW w:w="0" w:type="auto"/>
          </w:tcPr>
          <w:p w14:paraId="6F46CFE4" w14:textId="77777777" w:rsidR="00F22D5D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verificareEvaluatorul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înobiectivele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măsurile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direcțiile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acțiune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înStrategia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aprobată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ConsiliuLocal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prinhotărâre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Județean.Beneficiarul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relevant </w:t>
            </w:r>
            <w:proofErr w:type="spellStart"/>
            <w:r>
              <w:rPr>
                <w:rFonts w:ascii="Cambria" w:hAnsi="Cambria"/>
              </w:rPr>
              <w:t>dinstrategia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indicatobiectivul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măsura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existăcorespondență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legătură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NU.Documente</w:t>
            </w:r>
            <w:proofErr w:type="spellEnd"/>
            <w:r>
              <w:rPr>
                <w:rFonts w:ascii="Cambria" w:hAnsi="Cambria"/>
              </w:rPr>
              <w:t xml:space="preserve"> obligatorii1. Extras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depusde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arăta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măsura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seîncadrează</w:t>
            </w:r>
            <w:proofErr w:type="spellEnd"/>
            <w:r>
              <w:rPr>
                <w:rFonts w:ascii="Cambria" w:hAnsi="Cambria"/>
              </w:rPr>
              <w:t xml:space="preserve"> proiectul.2.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aprobare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strategiei</w:t>
            </w:r>
            <w:proofErr w:type="spellEnd"/>
            <w:r>
              <w:rPr>
                <w:rFonts w:ascii="Cambria" w:hAnsi="Cambria"/>
              </w:rPr>
              <w:t xml:space="preserve"> (HCL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localăsau</w:t>
            </w:r>
            <w:proofErr w:type="spellEnd"/>
            <w:r>
              <w:rPr>
                <w:rFonts w:ascii="Cambria" w:hAnsi="Cambria"/>
              </w:rPr>
              <w:t xml:space="preserve"> HCJ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tc>
          <w:tcPr>
            <w:tcW w:w="0" w:type="dxa"/>
            <w:vMerge/>
          </w:tcPr>
          <w:p w14:paraId="0AA2635B" w14:textId="77777777" w:rsidR="00F22D5D" w:rsidRDefault="00F22D5D"/>
        </w:tc>
        <w:tc>
          <w:tcPr>
            <w:tcW w:w="0" w:type="dxa"/>
            <w:vMerge/>
          </w:tcPr>
          <w:p w14:paraId="12CA418D" w14:textId="77777777" w:rsidR="00F22D5D" w:rsidRDefault="00F22D5D"/>
        </w:tc>
        <w:tc>
          <w:tcPr>
            <w:tcW w:w="0" w:type="dxa"/>
            <w:vMerge/>
          </w:tcPr>
          <w:p w14:paraId="74416721" w14:textId="77777777" w:rsidR="00F22D5D" w:rsidRDefault="00F22D5D"/>
        </w:tc>
      </w:tr>
      <w:tr w:rsidR="00F22D5D" w14:paraId="06FB7B2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4ECA6EA" w14:textId="77777777" w:rsidR="00F22D5D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05CBFF61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6B15221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E10F1B1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4CA9478" w14:textId="77777777" w:rsidR="00F22D5D" w:rsidRDefault="00F22D5D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63D7304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AAE82A8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1653944" w14:textId="77777777" w:rsidR="00F22D5D" w:rsidRDefault="00F22D5D"/>
        </w:tc>
        <w:tc>
          <w:tcPr>
            <w:tcW w:w="0" w:type="auto"/>
            <w:vMerge w:val="restart"/>
          </w:tcPr>
          <w:p w14:paraId="3352B521" w14:textId="77777777" w:rsidR="00F22D5D" w:rsidRDefault="00F22D5D"/>
        </w:tc>
      </w:tr>
      <w:tr w:rsidR="00F22D5D" w14:paraId="631F34B3" w14:textId="77777777">
        <w:tc>
          <w:tcPr>
            <w:tcW w:w="0" w:type="dxa"/>
            <w:vMerge/>
          </w:tcPr>
          <w:p w14:paraId="78B01135" w14:textId="77777777" w:rsidR="00F22D5D" w:rsidRDefault="00F22D5D"/>
        </w:tc>
        <w:tc>
          <w:tcPr>
            <w:tcW w:w="0" w:type="auto"/>
          </w:tcPr>
          <w:p w14:paraId="15910522" w14:textId="77777777" w:rsidR="00F22D5D" w:rsidRDefault="00000000"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documente:Cererea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”;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lucrărilorde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verificare;Dacă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cerințele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vabifa</w:t>
            </w:r>
            <w:proofErr w:type="spellEnd"/>
            <w:r>
              <w:rPr>
                <w:rFonts w:ascii="Cambria" w:hAnsi="Cambria"/>
              </w:rPr>
              <w:t xml:space="preserve"> „NU”;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insuficiente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schimba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fapt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momentuldepunerii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777EABF6" w14:textId="77777777" w:rsidR="00F22D5D" w:rsidRDefault="00F22D5D"/>
        </w:tc>
        <w:tc>
          <w:tcPr>
            <w:tcW w:w="0" w:type="dxa"/>
            <w:vMerge/>
          </w:tcPr>
          <w:p w14:paraId="5197E890" w14:textId="77777777" w:rsidR="00F22D5D" w:rsidRDefault="00F22D5D"/>
        </w:tc>
        <w:tc>
          <w:tcPr>
            <w:tcW w:w="0" w:type="dxa"/>
            <w:vMerge/>
          </w:tcPr>
          <w:p w14:paraId="4BC1C13E" w14:textId="77777777" w:rsidR="00F22D5D" w:rsidRDefault="00F22D5D"/>
        </w:tc>
      </w:tr>
      <w:tr w:rsidR="00F22D5D" w14:paraId="18D29EF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F359450" w14:textId="77777777" w:rsidR="00F22D5D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3</w:t>
            </w:r>
          </w:p>
        </w:tc>
        <w:tc>
          <w:tcPr>
            <w:tcW w:w="0" w:type="auto"/>
            <w:vAlign w:val="center"/>
          </w:tcPr>
          <w:p w14:paraId="0587A060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5216E94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F203826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3FF98EA" w14:textId="77777777" w:rsidR="00F22D5D" w:rsidRDefault="00F22D5D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26D3150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F9A203A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ADAA415" w14:textId="77777777" w:rsidR="00F22D5D" w:rsidRDefault="00F22D5D"/>
        </w:tc>
        <w:tc>
          <w:tcPr>
            <w:tcW w:w="0" w:type="auto"/>
            <w:vMerge w:val="restart"/>
          </w:tcPr>
          <w:p w14:paraId="00D57ABF" w14:textId="77777777" w:rsidR="00F22D5D" w:rsidRDefault="00F22D5D"/>
        </w:tc>
      </w:tr>
      <w:tr w:rsidR="00F22D5D" w14:paraId="3D8D60D1" w14:textId="77777777">
        <w:tc>
          <w:tcPr>
            <w:tcW w:w="0" w:type="dxa"/>
            <w:vMerge/>
          </w:tcPr>
          <w:p w14:paraId="63286E2C" w14:textId="77777777" w:rsidR="00F22D5D" w:rsidRDefault="00F22D5D"/>
        </w:tc>
        <w:tc>
          <w:tcPr>
            <w:tcW w:w="0" w:type="auto"/>
          </w:tcPr>
          <w:p w14:paraId="21178589" w14:textId="77777777" w:rsidR="00F22D5D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UAT / ADI / </w:t>
            </w:r>
            <w:proofErr w:type="spellStart"/>
            <w:r>
              <w:rPr>
                <w:rFonts w:ascii="Cambria" w:hAnsi="Cambria"/>
              </w:rPr>
              <w:t>asociație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fundație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unitate</w:t>
            </w:r>
            <w:proofErr w:type="spellEnd"/>
            <w:r>
              <w:rPr>
                <w:rFonts w:ascii="Cambria" w:hAnsi="Cambria"/>
              </w:rPr>
              <w:t xml:space="preserve"> de cult, 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CIF-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proofErr w:type="gramStart"/>
            <w:r>
              <w:rPr>
                <w:rFonts w:ascii="Cambria" w:hAnsi="Cambria"/>
              </w:rPr>
              <w:t>orașului.Documente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obligatorii:Cererea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finanțare;CIF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 UAT / ADI / </w:t>
            </w:r>
            <w:proofErr w:type="spellStart"/>
            <w:r>
              <w:rPr>
                <w:rFonts w:ascii="Cambria" w:hAnsi="Cambria"/>
              </w:rPr>
              <w:t>asociație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fundație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unitate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cultDacă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verificare;Dacă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esteîndeplinit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„NU”.</w:t>
            </w:r>
          </w:p>
        </w:tc>
        <w:tc>
          <w:tcPr>
            <w:tcW w:w="0" w:type="dxa"/>
            <w:vMerge/>
          </w:tcPr>
          <w:p w14:paraId="1E6A9803" w14:textId="77777777" w:rsidR="00F22D5D" w:rsidRDefault="00F22D5D"/>
        </w:tc>
        <w:tc>
          <w:tcPr>
            <w:tcW w:w="0" w:type="dxa"/>
            <w:vMerge/>
          </w:tcPr>
          <w:p w14:paraId="7A566A40" w14:textId="77777777" w:rsidR="00F22D5D" w:rsidRDefault="00F22D5D"/>
        </w:tc>
        <w:tc>
          <w:tcPr>
            <w:tcW w:w="0" w:type="dxa"/>
            <w:vMerge/>
          </w:tcPr>
          <w:p w14:paraId="60371E2C" w14:textId="77777777" w:rsidR="00F22D5D" w:rsidRDefault="00F22D5D"/>
        </w:tc>
      </w:tr>
      <w:tr w:rsidR="00F22D5D" w14:paraId="59AC48C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3C7FBCD" w14:textId="77777777" w:rsidR="00F22D5D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5A13EB6C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conformitate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legislația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vigoare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0656BB1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93B6321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854FE02" w14:textId="77777777" w:rsidR="00F22D5D" w:rsidRDefault="00F22D5D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6F1C64D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FA16E96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F5602D8" w14:textId="77777777" w:rsidR="00F22D5D" w:rsidRDefault="00F22D5D"/>
        </w:tc>
        <w:tc>
          <w:tcPr>
            <w:tcW w:w="0" w:type="auto"/>
            <w:vMerge w:val="restart"/>
          </w:tcPr>
          <w:p w14:paraId="11B7F7DB" w14:textId="77777777" w:rsidR="00F22D5D" w:rsidRDefault="00F22D5D"/>
        </w:tc>
      </w:tr>
      <w:tr w:rsidR="00F22D5D" w14:paraId="12D56B33" w14:textId="77777777">
        <w:tc>
          <w:tcPr>
            <w:tcW w:w="0" w:type="dxa"/>
            <w:vMerge/>
          </w:tcPr>
          <w:p w14:paraId="4171BBCF" w14:textId="77777777" w:rsidR="00F22D5D" w:rsidRDefault="00F22D5D"/>
        </w:tc>
        <w:tc>
          <w:tcPr>
            <w:tcW w:w="0" w:type="auto"/>
          </w:tcPr>
          <w:p w14:paraId="433EDE26" w14:textId="77777777" w:rsidR="00F22D5D" w:rsidRDefault="00000000"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F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 nu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figurează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datorii</w:t>
            </w:r>
            <w:proofErr w:type="spellEnd"/>
            <w:r>
              <w:rPr>
                <w:rFonts w:ascii="Cambria" w:hAnsi="Cambria"/>
              </w:rPr>
              <w:t xml:space="preserve"> restante </w:t>
            </w:r>
            <w:proofErr w:type="spellStart"/>
            <w:r>
              <w:rPr>
                <w:rFonts w:ascii="Cambria" w:hAnsi="Cambria"/>
              </w:rPr>
              <w:t>fiscale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de stat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exprimă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consimțământul</w:t>
            </w:r>
            <w:proofErr w:type="spellEnd"/>
            <w:r>
              <w:rPr>
                <w:rFonts w:ascii="Cambria" w:hAnsi="Cambria"/>
              </w:rPr>
              <w:t xml:space="preserve"> ca AFIR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interogheze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de date PATRIMVEN </w:t>
            </w:r>
            <w:proofErr w:type="spellStart"/>
            <w:r>
              <w:rPr>
                <w:rFonts w:ascii="Cambria" w:hAnsi="Cambria"/>
              </w:rPr>
              <w:t>gestionată</w:t>
            </w:r>
            <w:proofErr w:type="spellEnd"/>
            <w:r>
              <w:rPr>
                <w:rFonts w:ascii="Cambria" w:hAnsi="Cambria"/>
              </w:rPr>
              <w:t xml:space="preserve"> de ANAF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fiscale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beneficiarului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Protocolului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colaborare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instituțional</w:t>
            </w:r>
            <w:proofErr w:type="spellEnd"/>
            <w:r>
              <w:rPr>
                <w:rFonts w:ascii="Cambria" w:hAnsi="Cambria"/>
              </w:rPr>
              <w:t> AFIR-</w:t>
            </w:r>
            <w:proofErr w:type="spellStart"/>
            <w:r>
              <w:rPr>
                <w:rFonts w:ascii="Cambria" w:hAnsi="Cambria"/>
              </w:rPr>
              <w:t>ANAF.Pentru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presupune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evaluatori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baze</w:t>
            </w:r>
            <w:proofErr w:type="spellEnd"/>
            <w:r>
              <w:rPr>
                <w:rFonts w:ascii="Cambria" w:hAnsi="Cambria"/>
              </w:rPr>
              <w:t xml:space="preserve"> de date de </w:t>
            </w:r>
            <w:proofErr w:type="spellStart"/>
            <w:r>
              <w:rPr>
                <w:rFonts w:ascii="Cambria" w:hAnsi="Cambria"/>
              </w:rPr>
              <w:t>uz</w:t>
            </w:r>
            <w:proofErr w:type="spellEnd"/>
            <w:r>
              <w:rPr>
                <w:rFonts w:ascii="Cambria" w:hAnsi="Cambria"/>
              </w:rPr>
              <w:t xml:space="preserve"> intern ale </w:t>
            </w:r>
            <w:proofErr w:type="spellStart"/>
            <w:r>
              <w:rPr>
                <w:rFonts w:ascii="Cambria" w:hAnsi="Cambria"/>
              </w:rPr>
              <w:t>Agenției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debitorilor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>)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astfel:GAL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transmite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solicitare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OJFIR de care </w:t>
            </w:r>
            <w:proofErr w:type="spellStart"/>
            <w:r>
              <w:rPr>
                <w:rFonts w:ascii="Cambria" w:hAnsi="Cambria"/>
              </w:rPr>
              <w:t>aparține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acondițiilor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proiectelor;experții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Serviciului</w:t>
            </w:r>
            <w:proofErr w:type="spellEnd"/>
            <w:r>
              <w:rPr>
                <w:rFonts w:ascii="Cambria" w:hAnsi="Cambria"/>
              </w:rPr>
              <w:t xml:space="preserve"> LEADER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Non-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lastRenderedPageBreak/>
              <w:t>cadrulOJFIR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bazelor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dedate</w:t>
            </w:r>
            <w:proofErr w:type="spellEnd"/>
            <w:r>
              <w:rPr>
                <w:rFonts w:ascii="Cambria" w:hAnsi="Cambria"/>
              </w:rPr>
              <w:t xml:space="preserve"> ale AFIR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comunica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platformei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electronice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rezultatele.Dacă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figurează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BuletinulProcedurilor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Insolvenţă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dosar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rol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figurează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Registrulsituațiilor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neeligibilă.Verificarea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reluată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etapa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contractare.Dacă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caseta</w:t>
            </w:r>
            <w:proofErr w:type="spellEnd"/>
            <w:r>
              <w:rPr>
                <w:rFonts w:ascii="Cambria" w:hAnsi="Cambria"/>
              </w:rPr>
              <w:t xml:space="preserve"> “DA”.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 “NU”, 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îndeplinită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argumenta </w:t>
            </w:r>
            <w:proofErr w:type="spellStart"/>
            <w:r>
              <w:rPr>
                <w:rFonts w:ascii="Cambria" w:hAnsi="Cambria"/>
              </w:rPr>
              <w:t>motivul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”</w:t>
            </w:r>
            <w:proofErr w:type="spellStart"/>
            <w:r>
              <w:rPr>
                <w:rFonts w:ascii="Cambria" w:hAnsi="Cambria"/>
              </w:rPr>
              <w:t>Observații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”. Se </w:t>
            </w:r>
            <w:proofErr w:type="spellStart"/>
            <w:r>
              <w:rPr>
                <w:rFonts w:ascii="Cambria" w:hAnsi="Cambria"/>
              </w:rPr>
              <w:t>continuă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condițiilor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proofErr w:type="gramStart"/>
            <w:r>
              <w:rPr>
                <w:rFonts w:ascii="Cambria" w:hAnsi="Cambria"/>
              </w:rPr>
              <w:t>eligibilitate.Documente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obligatorii:Cererea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finanțare,Rezultate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OJFIR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bazelor</w:t>
            </w:r>
            <w:proofErr w:type="spellEnd"/>
            <w:r>
              <w:rPr>
                <w:rFonts w:ascii="Cambria" w:hAnsi="Cambria"/>
              </w:rPr>
              <w:t xml:space="preserve"> de date de </w:t>
            </w:r>
            <w:proofErr w:type="spellStart"/>
            <w:r>
              <w:rPr>
                <w:rFonts w:ascii="Cambria" w:hAnsi="Cambria"/>
              </w:rPr>
              <w:t>uz</w:t>
            </w:r>
            <w:proofErr w:type="spellEnd"/>
            <w:r>
              <w:rPr>
                <w:rFonts w:ascii="Cambria" w:hAnsi="Cambria"/>
              </w:rPr>
              <w:t xml:space="preserve"> intern ale AFIR (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debitorilor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BuletinulProcedurilor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>).</w:t>
            </w:r>
          </w:p>
        </w:tc>
        <w:tc>
          <w:tcPr>
            <w:tcW w:w="0" w:type="dxa"/>
            <w:vMerge/>
          </w:tcPr>
          <w:p w14:paraId="5DDD2B80" w14:textId="77777777" w:rsidR="00F22D5D" w:rsidRDefault="00F22D5D"/>
        </w:tc>
        <w:tc>
          <w:tcPr>
            <w:tcW w:w="0" w:type="dxa"/>
            <w:vMerge/>
          </w:tcPr>
          <w:p w14:paraId="08DAA339" w14:textId="77777777" w:rsidR="00F22D5D" w:rsidRDefault="00F22D5D"/>
        </w:tc>
        <w:tc>
          <w:tcPr>
            <w:tcW w:w="0" w:type="dxa"/>
            <w:vMerge/>
          </w:tcPr>
          <w:p w14:paraId="46B46D64" w14:textId="77777777" w:rsidR="00F22D5D" w:rsidRDefault="00F22D5D"/>
        </w:tc>
      </w:tr>
      <w:tr w:rsidR="00F22D5D" w14:paraId="3DE0B10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07E3D26" w14:textId="77777777" w:rsidR="00F22D5D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25FCA86F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microregiunii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03E1C74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8D664B1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7A599C7" w14:textId="77777777" w:rsidR="00F22D5D" w:rsidRDefault="00F22D5D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3101C40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7090B41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BC96342" w14:textId="77777777" w:rsidR="00F22D5D" w:rsidRDefault="00F22D5D"/>
        </w:tc>
        <w:tc>
          <w:tcPr>
            <w:tcW w:w="0" w:type="auto"/>
            <w:vMerge w:val="restart"/>
          </w:tcPr>
          <w:p w14:paraId="67F1AF58" w14:textId="77777777" w:rsidR="00F22D5D" w:rsidRDefault="00F22D5D"/>
        </w:tc>
      </w:tr>
      <w:tr w:rsidR="00F22D5D" w14:paraId="1DB5D649" w14:textId="77777777">
        <w:tc>
          <w:tcPr>
            <w:tcW w:w="0" w:type="dxa"/>
            <w:vMerge/>
          </w:tcPr>
          <w:p w14:paraId="6FF49FF3" w14:textId="77777777" w:rsidR="00F22D5D" w:rsidRDefault="00F22D5D"/>
        </w:tc>
        <w:tc>
          <w:tcPr>
            <w:tcW w:w="0" w:type="auto"/>
          </w:tcPr>
          <w:p w14:paraId="16A92CE2" w14:textId="77777777" w:rsidR="00F22D5D" w:rsidRDefault="00000000"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32B9A76" w14:textId="77777777" w:rsidR="00F22D5D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6AD1A231" w14:textId="77777777" w:rsidR="00F22D5D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/ DALI /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justificative</w:t>
            </w:r>
          </w:p>
          <w:p w14:paraId="07481F6D" w14:textId="77777777" w:rsidR="00F22D5D" w:rsidRDefault="0000000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Doc. 3.5, 3.6, 3.7, 3.8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4EA422E" w14:textId="77777777" w:rsidR="00F22D5D" w:rsidRDefault="00000000"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deverificare;Dacă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se </w:t>
            </w:r>
            <w:proofErr w:type="spellStart"/>
            <w:r>
              <w:rPr>
                <w:rFonts w:ascii="Cambria" w:hAnsi="Cambria"/>
              </w:rPr>
              <w:t>vabifa</w:t>
            </w:r>
            <w:proofErr w:type="spellEnd"/>
            <w:r>
              <w:rPr>
                <w:rFonts w:ascii="Cambria" w:hAnsi="Cambria"/>
              </w:rPr>
              <w:t xml:space="preserve"> „NU</w:t>
            </w:r>
            <w:proofErr w:type="gramStart"/>
            <w:r>
              <w:rPr>
                <w:rFonts w:ascii="Cambria" w:hAnsi="Cambria"/>
              </w:rPr>
              <w:t>”;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confirmalocalizarea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9F9D7A5" w14:textId="77777777" w:rsidR="00F22D5D" w:rsidRDefault="00F22D5D"/>
        </w:tc>
        <w:tc>
          <w:tcPr>
            <w:tcW w:w="0" w:type="dxa"/>
            <w:vMerge/>
          </w:tcPr>
          <w:p w14:paraId="60D2B55F" w14:textId="77777777" w:rsidR="00F22D5D" w:rsidRDefault="00F22D5D"/>
        </w:tc>
        <w:tc>
          <w:tcPr>
            <w:tcW w:w="0" w:type="dxa"/>
            <w:vMerge/>
          </w:tcPr>
          <w:p w14:paraId="0E84F4F3" w14:textId="77777777" w:rsidR="00F22D5D" w:rsidRDefault="00F22D5D"/>
        </w:tc>
      </w:tr>
      <w:tr w:rsidR="00F22D5D" w14:paraId="663418E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3EA7759" w14:textId="77777777" w:rsidR="00F22D5D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34F18074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vaasigura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lastRenderedPageBreak/>
              <w:t>sustenabilitateaproiectului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surse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altesurse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finanțare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4B72A75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FD9A3EE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lastRenderedPageBreak/>
                    <w:t> </w:t>
                  </w:r>
                </w:p>
              </w:tc>
            </w:tr>
          </w:tbl>
          <w:p w14:paraId="088BAD0D" w14:textId="77777777" w:rsidR="00F22D5D" w:rsidRDefault="00F22D5D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00EAB62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17A6E69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75B6B8F" w14:textId="77777777" w:rsidR="00F22D5D" w:rsidRDefault="00F22D5D"/>
        </w:tc>
        <w:tc>
          <w:tcPr>
            <w:tcW w:w="0" w:type="auto"/>
            <w:vMerge w:val="restart"/>
          </w:tcPr>
          <w:p w14:paraId="193A21EC" w14:textId="77777777" w:rsidR="00F22D5D" w:rsidRDefault="00F22D5D"/>
        </w:tc>
      </w:tr>
      <w:tr w:rsidR="00F22D5D" w14:paraId="50928D2D" w14:textId="77777777">
        <w:tc>
          <w:tcPr>
            <w:tcW w:w="0" w:type="dxa"/>
            <w:vMerge/>
          </w:tcPr>
          <w:p w14:paraId="77AD0CCB" w14:textId="77777777" w:rsidR="00F22D5D" w:rsidRDefault="00F22D5D"/>
        </w:tc>
        <w:tc>
          <w:tcPr>
            <w:tcW w:w="0" w:type="auto"/>
          </w:tcPr>
          <w:p w14:paraId="44D0B9A3" w14:textId="77777777" w:rsidR="00F22D5D" w:rsidRDefault="00000000"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66E7FA7" w14:textId="77777777" w:rsidR="00F22D5D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2823F08D" w14:textId="77777777" w:rsidR="00F22D5D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Hotărârii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AGA</w:t>
            </w:r>
          </w:p>
          <w:p w14:paraId="05D0249F" w14:textId="77777777" w:rsidR="00F22D5D" w:rsidRDefault="00000000"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verificare;Dacă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„NU”, 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neîndeplinit.Dacă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confirmalocalizarea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D19A19C" w14:textId="77777777" w:rsidR="00F22D5D" w:rsidRDefault="00F22D5D"/>
        </w:tc>
        <w:tc>
          <w:tcPr>
            <w:tcW w:w="0" w:type="dxa"/>
            <w:vMerge/>
          </w:tcPr>
          <w:p w14:paraId="7B5999D6" w14:textId="77777777" w:rsidR="00F22D5D" w:rsidRDefault="00F22D5D"/>
        </w:tc>
        <w:tc>
          <w:tcPr>
            <w:tcW w:w="0" w:type="dxa"/>
            <w:vMerge/>
          </w:tcPr>
          <w:p w14:paraId="376FA17A" w14:textId="77777777" w:rsidR="00F22D5D" w:rsidRDefault="00F22D5D"/>
        </w:tc>
      </w:tr>
      <w:tr w:rsidR="00F22D5D" w14:paraId="704D377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13ED89B" w14:textId="77777777" w:rsidR="00F22D5D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0308834F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deminimum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5 ani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finalizareaultimei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00E7D59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8A22EBC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8FAC76B" w14:textId="77777777" w:rsidR="00F22D5D" w:rsidRDefault="00F22D5D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3A53CD1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7C1367B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BF10032" w14:textId="77777777" w:rsidR="00F22D5D" w:rsidRDefault="00F22D5D"/>
        </w:tc>
        <w:tc>
          <w:tcPr>
            <w:tcW w:w="0" w:type="auto"/>
            <w:vMerge w:val="restart"/>
          </w:tcPr>
          <w:p w14:paraId="27A14127" w14:textId="77777777" w:rsidR="00F22D5D" w:rsidRDefault="00F22D5D"/>
        </w:tc>
      </w:tr>
      <w:tr w:rsidR="00F22D5D" w14:paraId="2027AEF2" w14:textId="77777777">
        <w:tc>
          <w:tcPr>
            <w:tcW w:w="0" w:type="dxa"/>
            <w:vMerge/>
          </w:tcPr>
          <w:p w14:paraId="5D563A01" w14:textId="77777777" w:rsidR="00F22D5D" w:rsidRDefault="00F22D5D"/>
        </w:tc>
        <w:tc>
          <w:tcPr>
            <w:tcW w:w="0" w:type="auto"/>
          </w:tcPr>
          <w:p w14:paraId="4FFC2DC6" w14:textId="77777777" w:rsidR="00F22D5D" w:rsidRDefault="00000000"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proofErr w:type="gram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Hotărârii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AGADacă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verificare;Dacă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„NU”, 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neîndeplinit.Dacă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confirmalocalizarea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</w:p>
        </w:tc>
        <w:tc>
          <w:tcPr>
            <w:tcW w:w="0" w:type="dxa"/>
            <w:vMerge/>
          </w:tcPr>
          <w:p w14:paraId="1874F6F9" w14:textId="77777777" w:rsidR="00F22D5D" w:rsidRDefault="00F22D5D"/>
        </w:tc>
        <w:tc>
          <w:tcPr>
            <w:tcW w:w="0" w:type="dxa"/>
            <w:vMerge/>
          </w:tcPr>
          <w:p w14:paraId="5A337377" w14:textId="77777777" w:rsidR="00F22D5D" w:rsidRDefault="00F22D5D"/>
        </w:tc>
        <w:tc>
          <w:tcPr>
            <w:tcW w:w="0" w:type="dxa"/>
            <w:vMerge/>
          </w:tcPr>
          <w:p w14:paraId="02E1813D" w14:textId="77777777" w:rsidR="00F22D5D" w:rsidRDefault="00F22D5D"/>
        </w:tc>
      </w:tr>
      <w:tr w:rsidR="00F22D5D" w14:paraId="1754422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D6F2CB8" w14:textId="77777777" w:rsidR="00F22D5D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1D135F2B" w14:textId="77777777" w:rsidR="00F22D5D" w:rsidRDefault="00000000">
            <w:r>
              <w:rPr>
                <w:rFonts w:ascii="Cambria Bold" w:hAnsi="Cambria Bold"/>
                <w:b/>
                <w:color w:val="1B4167"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respecta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condițiile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generalede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conformRegulamentul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PS PAC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4EFD692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B36C3AD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AB83544" w14:textId="77777777" w:rsidR="00F22D5D" w:rsidRDefault="00F22D5D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346B31E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7E056B5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F661DB9" w14:textId="77777777" w:rsidR="00F22D5D" w:rsidRDefault="00F22D5D"/>
        </w:tc>
        <w:tc>
          <w:tcPr>
            <w:tcW w:w="0" w:type="auto"/>
            <w:vMerge w:val="restart"/>
          </w:tcPr>
          <w:p w14:paraId="5B8EFB87" w14:textId="77777777" w:rsidR="00F22D5D" w:rsidRDefault="00F22D5D"/>
        </w:tc>
      </w:tr>
      <w:tr w:rsidR="00F22D5D" w14:paraId="37C205C4" w14:textId="77777777">
        <w:tc>
          <w:tcPr>
            <w:tcW w:w="0" w:type="dxa"/>
            <w:vMerge/>
          </w:tcPr>
          <w:p w14:paraId="167AE9C0" w14:textId="77777777" w:rsidR="00F22D5D" w:rsidRDefault="00F22D5D"/>
        </w:tc>
        <w:tc>
          <w:tcPr>
            <w:tcW w:w="0" w:type="auto"/>
          </w:tcPr>
          <w:p w14:paraId="04662FD6" w14:textId="77777777" w:rsidR="00F22D5D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anexe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accesare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prezentei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cucerințele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Regulamentul</w:t>
            </w:r>
            <w:proofErr w:type="spellEnd"/>
            <w:r>
              <w:rPr>
                <w:rFonts w:ascii="Cambria" w:hAnsi="Cambria"/>
              </w:rPr>
              <w:t xml:space="preserve"> (UE) 2021/2115 </w:t>
            </w:r>
            <w:proofErr w:type="spellStart"/>
            <w:r>
              <w:rPr>
                <w:rFonts w:ascii="Cambria" w:hAnsi="Cambria"/>
              </w:rPr>
              <w:t>privindPlanurile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Strategice</w:t>
            </w:r>
            <w:proofErr w:type="spellEnd"/>
            <w:r>
              <w:rPr>
                <w:rFonts w:ascii="Cambria" w:hAnsi="Cambria"/>
              </w:rPr>
              <w:t xml:space="preserve"> PAC,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detaliate</w:t>
            </w:r>
            <w:proofErr w:type="spellEnd"/>
            <w:r>
              <w:rPr>
                <w:rFonts w:ascii="Cambria" w:hAnsi="Cambria"/>
              </w:rPr>
              <w:t xml:space="preserve"> de GAL </w:t>
            </w:r>
            <w:proofErr w:type="spellStart"/>
            <w:r>
              <w:rPr>
                <w:rFonts w:ascii="Cambria" w:hAnsi="Cambria"/>
              </w:rPr>
              <w:t>îndocumentele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lansarea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verificare;Dacă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„NU”;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suntsuficiente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clarificărisuplimentare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solicitantului.Atenție</w:t>
            </w:r>
            <w:proofErr w:type="spell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generatoare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venit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intensitatea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 65%),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contractare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dovedesc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sursa</w:t>
            </w:r>
            <w:proofErr w:type="spellEnd"/>
            <w:r>
              <w:rPr>
                <w:rFonts w:ascii="Cambria" w:hAnsi="Cambria"/>
              </w:rPr>
              <w:t xml:space="preserve"> de co-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F45EA59" w14:textId="77777777" w:rsidR="00F22D5D" w:rsidRDefault="00F22D5D"/>
        </w:tc>
        <w:tc>
          <w:tcPr>
            <w:tcW w:w="0" w:type="dxa"/>
            <w:vMerge/>
          </w:tcPr>
          <w:p w14:paraId="183C4EB9" w14:textId="77777777" w:rsidR="00F22D5D" w:rsidRDefault="00F22D5D"/>
        </w:tc>
        <w:tc>
          <w:tcPr>
            <w:tcW w:w="0" w:type="dxa"/>
            <w:vMerge/>
          </w:tcPr>
          <w:p w14:paraId="5CA4C262" w14:textId="77777777" w:rsidR="00F22D5D" w:rsidRDefault="00F22D5D"/>
        </w:tc>
      </w:tr>
      <w:tr w:rsidR="00F22D5D" w14:paraId="70DF7E87" w14:textId="77777777">
        <w:tc>
          <w:tcPr>
            <w:tcW w:w="400" w:type="pct"/>
            <w:shd w:val="clear" w:color="auto" w:fill="214F7D"/>
            <w:vAlign w:val="center"/>
          </w:tcPr>
          <w:p w14:paraId="2963F3B7" w14:textId="77777777" w:rsidR="00F22D5D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7A898034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4135A97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8084B19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42B31A97" w14:textId="77777777" w:rsidR="00F22D5D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379C957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C0FDCF5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0D1FF199" w14:textId="77777777" w:rsidR="00F22D5D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1D842080" w14:textId="77777777" w:rsidR="00F22D5D" w:rsidRDefault="00F22D5D"/>
        </w:tc>
      </w:tr>
    </w:tbl>
    <w:p w14:paraId="4905EB71" w14:textId="77777777" w:rsidR="00F22D5D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F22D5D" w14:paraId="696DAC27" w14:textId="77777777">
        <w:trPr>
          <w:trHeight w:val="540"/>
        </w:trPr>
        <w:tc>
          <w:tcPr>
            <w:tcW w:w="0" w:type="auto"/>
            <w:vAlign w:val="center"/>
          </w:tcPr>
          <w:p w14:paraId="03262532" w14:textId="77777777" w:rsidR="00F22D5D" w:rsidRDefault="00F22D5D"/>
        </w:tc>
      </w:tr>
    </w:tbl>
    <w:p w14:paraId="2F724ED4" w14:textId="77777777" w:rsidR="00F22D5D" w:rsidRDefault="00F22D5D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08"/>
        <w:gridCol w:w="1805"/>
        <w:gridCol w:w="2708"/>
        <w:gridCol w:w="1805"/>
      </w:tblGrid>
      <w:tr w:rsidR="00F22D5D" w14:paraId="6BA3AAB8" w14:textId="77777777">
        <w:trPr>
          <w:trHeight w:val="720"/>
        </w:trPr>
        <w:tc>
          <w:tcPr>
            <w:tcW w:w="1500" w:type="pct"/>
            <w:vAlign w:val="center"/>
          </w:tcPr>
          <w:p w14:paraId="4F46F2C2" w14:textId="77777777" w:rsidR="00F22D5D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5E01E6E2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FDBCAD9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A035647" w14:textId="77777777" w:rsidR="00F22D5D" w:rsidRDefault="00F22D5D"/>
        </w:tc>
        <w:tc>
          <w:tcPr>
            <w:tcW w:w="1500" w:type="pct"/>
            <w:vAlign w:val="center"/>
          </w:tcPr>
          <w:p w14:paraId="3D11A408" w14:textId="77777777" w:rsidR="00F22D5D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F22D5D" w14:paraId="57812D82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8CE9042" w14:textId="77777777" w:rsidR="00F22D5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1BBC5E5" w14:textId="77777777" w:rsidR="00F22D5D" w:rsidRDefault="00F22D5D"/>
        </w:tc>
      </w:tr>
    </w:tbl>
    <w:p w14:paraId="00D94E75" w14:textId="77777777" w:rsidR="00F22D5D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2"/>
        <w:gridCol w:w="2705"/>
        <w:gridCol w:w="1352"/>
        <w:gridCol w:w="1352"/>
        <w:gridCol w:w="2885"/>
      </w:tblGrid>
      <w:tr w:rsidR="00F22D5D" w14:paraId="000B97CE" w14:textId="77777777">
        <w:tc>
          <w:tcPr>
            <w:tcW w:w="400" w:type="pct"/>
            <w:shd w:val="clear" w:color="auto" w:fill="015840"/>
            <w:vAlign w:val="center"/>
          </w:tcPr>
          <w:p w14:paraId="2BA38A7D" w14:textId="77777777" w:rsidR="00F22D5D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3C04A8CA" w14:textId="77777777" w:rsidR="00F22D5D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9CC2863" w14:textId="77777777" w:rsidR="00F22D5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48361569" w14:textId="77777777" w:rsidR="00F22D5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5DE046DE" w14:textId="77777777" w:rsidR="00F22D5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F22D5D" w14:paraId="33699983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57CB758D" w14:textId="77777777" w:rsidR="00F22D5D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F22D5D" w14:paraId="2B556335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532FE4B" w14:textId="77777777" w:rsidR="00F22D5D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Gradul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acoperire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populației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deservite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0527CEE" w14:textId="77777777" w:rsidR="00F22D5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78F8FB4" w14:textId="77777777" w:rsidR="00F22D5D" w:rsidRDefault="00F22D5D"/>
        </w:tc>
        <w:tc>
          <w:tcPr>
            <w:tcW w:w="0" w:type="auto"/>
            <w:shd w:val="clear" w:color="auto" w:fill="CCE1DB"/>
            <w:vAlign w:val="center"/>
          </w:tcPr>
          <w:p w14:paraId="1988ACAF" w14:textId="77777777" w:rsidR="00F22D5D" w:rsidRDefault="00F22D5D"/>
        </w:tc>
      </w:tr>
      <w:tr w:rsidR="00F22D5D" w14:paraId="18802240" w14:textId="77777777">
        <w:tc>
          <w:tcPr>
            <w:tcW w:w="0" w:type="auto"/>
            <w:shd w:val="clear" w:color="auto" w:fill="F8ECD2"/>
            <w:vAlign w:val="center"/>
          </w:tcPr>
          <w:p w14:paraId="05CBB37C" w14:textId="77777777" w:rsidR="00F22D5D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2B15D9B" w14:textId="77777777" w:rsidR="00F22D5D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-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4000 </w:t>
            </w:r>
            <w:r>
              <w:rPr>
                <w:rFonts w:ascii="Cambria" w:hAnsi="Cambria"/>
                <w:color w:val="58400C"/>
              </w:rPr>
              <w:lastRenderedPageBreak/>
              <w:t xml:space="preserve">de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1961010A" w14:textId="77777777" w:rsidR="00F22D5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40</w:t>
            </w:r>
          </w:p>
        </w:tc>
        <w:tc>
          <w:tcPr>
            <w:tcW w:w="0" w:type="auto"/>
            <w:vAlign w:val="center"/>
          </w:tcPr>
          <w:p w14:paraId="3971AEAE" w14:textId="77777777" w:rsidR="00F22D5D" w:rsidRDefault="00F22D5D"/>
        </w:tc>
        <w:tc>
          <w:tcPr>
            <w:tcW w:w="0" w:type="auto"/>
            <w:vAlign w:val="center"/>
          </w:tcPr>
          <w:p w14:paraId="59471F14" w14:textId="77777777" w:rsidR="00F22D5D" w:rsidRDefault="00F22D5D"/>
        </w:tc>
      </w:tr>
      <w:tr w:rsidR="00F22D5D" w14:paraId="78DD781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6AEBEE1" w14:textId="77777777" w:rsidR="00F22D5D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obligatorii:Numărul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total al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egal cu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orașelor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proiectul.Documente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:·</w:t>
            </w:r>
            <w:proofErr w:type="gramEnd"/>
            <w:r>
              <w:rPr>
                <w:rFonts w:ascii="Cambria" w:hAnsi="Cambria"/>
              </w:rPr>
              <w:t xml:space="preserve"> 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/HCL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· Extras SDL GAL - </w:t>
            </w:r>
            <w:proofErr w:type="spellStart"/>
            <w:r>
              <w:rPr>
                <w:rFonts w:ascii="Cambria" w:hAnsi="Cambria"/>
              </w:rPr>
              <w:t>Componența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</w:p>
        </w:tc>
      </w:tr>
      <w:tr w:rsidR="00F22D5D" w14:paraId="649F1A2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35590C1" w14:textId="77777777" w:rsidR="00F22D5D" w:rsidRDefault="00000000">
            <w:r>
              <w:rPr>
                <w:rFonts w:ascii="Cambria" w:hAnsi="Cambria"/>
              </w:rPr>
              <w:t> </w:t>
            </w:r>
          </w:p>
        </w:tc>
      </w:tr>
      <w:tr w:rsidR="00F22D5D" w14:paraId="058075BA" w14:textId="77777777">
        <w:tc>
          <w:tcPr>
            <w:tcW w:w="0" w:type="auto"/>
            <w:shd w:val="clear" w:color="auto" w:fill="F8ECD2"/>
            <w:vAlign w:val="center"/>
          </w:tcPr>
          <w:p w14:paraId="46BAFC12" w14:textId="77777777" w:rsidR="00F22D5D" w:rsidRDefault="00000000">
            <w:r>
              <w:rPr>
                <w:rFonts w:ascii="Cambria" w:hAnsi="Cambria"/>
                <w:color w:val="58400C"/>
              </w:rPr>
              <w:t>CS 1.2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E651755" w14:textId="77777777" w:rsidR="00F22D5D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- </w:t>
            </w:r>
            <w:proofErr w:type="spellStart"/>
            <w:r>
              <w:rPr>
                <w:rFonts w:ascii="Cambria" w:hAnsi="Cambria"/>
                <w:color w:val="58400C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3000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3999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73CD4B8" w14:textId="77777777" w:rsidR="00F22D5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0" w:type="auto"/>
            <w:vAlign w:val="center"/>
          </w:tcPr>
          <w:p w14:paraId="53B98390" w14:textId="77777777" w:rsidR="00F22D5D" w:rsidRDefault="00F22D5D"/>
        </w:tc>
        <w:tc>
          <w:tcPr>
            <w:tcW w:w="0" w:type="auto"/>
            <w:vAlign w:val="center"/>
          </w:tcPr>
          <w:p w14:paraId="0EF91AA9" w14:textId="77777777" w:rsidR="00F22D5D" w:rsidRDefault="00F22D5D"/>
        </w:tc>
      </w:tr>
      <w:tr w:rsidR="00F22D5D" w14:paraId="72C3B78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C311A1E" w14:textId="77777777" w:rsidR="00F22D5D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obligatorii:Numărul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total al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 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egal cu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orașelor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proiectul.Documente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:·</w:t>
            </w:r>
            <w:proofErr w:type="gramEnd"/>
            <w:r>
              <w:rPr>
                <w:rFonts w:ascii="Cambria" w:hAnsi="Cambria"/>
              </w:rPr>
              <w:t xml:space="preserve"> 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/HCL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· Extras SDL GAL - </w:t>
            </w:r>
            <w:proofErr w:type="spellStart"/>
            <w:r>
              <w:rPr>
                <w:rFonts w:ascii="Cambria" w:hAnsi="Cambria"/>
              </w:rPr>
              <w:t>Componența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</w:p>
        </w:tc>
      </w:tr>
      <w:tr w:rsidR="00F22D5D" w14:paraId="2BD5606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965A770" w14:textId="77777777" w:rsidR="00F22D5D" w:rsidRDefault="00000000">
            <w:r>
              <w:rPr>
                <w:rFonts w:ascii="Cambria" w:hAnsi="Cambria"/>
              </w:rPr>
              <w:t> </w:t>
            </w:r>
          </w:p>
        </w:tc>
      </w:tr>
      <w:tr w:rsidR="00F22D5D" w14:paraId="4635715A" w14:textId="77777777">
        <w:tc>
          <w:tcPr>
            <w:tcW w:w="0" w:type="auto"/>
            <w:shd w:val="clear" w:color="auto" w:fill="F8ECD2"/>
            <w:vAlign w:val="center"/>
          </w:tcPr>
          <w:p w14:paraId="33E06520" w14:textId="77777777" w:rsidR="00F22D5D" w:rsidRDefault="00000000">
            <w:r>
              <w:rPr>
                <w:rFonts w:ascii="Cambria" w:hAnsi="Cambria"/>
                <w:color w:val="58400C"/>
              </w:rPr>
              <w:t>CS 1.3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2945351" w14:textId="77777777" w:rsidR="00F22D5D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- </w:t>
            </w:r>
            <w:proofErr w:type="spellStart"/>
            <w:r>
              <w:rPr>
                <w:rFonts w:ascii="Cambria" w:hAnsi="Cambria"/>
                <w:color w:val="58400C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1000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2999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4F4D2A55" w14:textId="77777777" w:rsidR="00F22D5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5E5DEBE6" w14:textId="77777777" w:rsidR="00F22D5D" w:rsidRDefault="00F22D5D"/>
        </w:tc>
        <w:tc>
          <w:tcPr>
            <w:tcW w:w="0" w:type="auto"/>
            <w:vAlign w:val="center"/>
          </w:tcPr>
          <w:p w14:paraId="542FBB68" w14:textId="77777777" w:rsidR="00F22D5D" w:rsidRDefault="00F22D5D"/>
        </w:tc>
      </w:tr>
      <w:tr w:rsidR="00F22D5D" w14:paraId="40FBA36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B4A6B1B" w14:textId="77777777" w:rsidR="00F22D5D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obligatorii:Numărul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total al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 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egal cu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orașelor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proiectul.Documente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:·</w:t>
            </w:r>
            <w:proofErr w:type="gramEnd"/>
            <w:r>
              <w:rPr>
                <w:rFonts w:ascii="Cambria" w:hAnsi="Cambria"/>
              </w:rPr>
              <w:t xml:space="preserve"> 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/HCL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· Extras SDL GAL - </w:t>
            </w:r>
            <w:proofErr w:type="spellStart"/>
            <w:r>
              <w:rPr>
                <w:rFonts w:ascii="Cambria" w:hAnsi="Cambria"/>
              </w:rPr>
              <w:t>Componența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</w:p>
        </w:tc>
      </w:tr>
      <w:tr w:rsidR="00F22D5D" w14:paraId="6F6AD9C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0B79F67" w14:textId="77777777" w:rsidR="00F22D5D" w:rsidRDefault="00000000">
            <w:r>
              <w:rPr>
                <w:rFonts w:ascii="Cambria" w:hAnsi="Cambria"/>
              </w:rPr>
              <w:t> </w:t>
            </w:r>
          </w:p>
        </w:tc>
      </w:tr>
      <w:tr w:rsidR="00F22D5D" w14:paraId="085FE8EE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130A8D0" w14:textId="77777777" w:rsidR="00F22D5D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Solicitanții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nu au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primit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anterior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comunitar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similară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72C91C62" w14:textId="77777777" w:rsidR="00F22D5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852E04D" w14:textId="77777777" w:rsidR="00F22D5D" w:rsidRDefault="00F22D5D"/>
        </w:tc>
        <w:tc>
          <w:tcPr>
            <w:tcW w:w="0" w:type="auto"/>
            <w:shd w:val="clear" w:color="auto" w:fill="CCE1DB"/>
            <w:vAlign w:val="center"/>
          </w:tcPr>
          <w:p w14:paraId="0E73B7D4" w14:textId="77777777" w:rsidR="00F22D5D" w:rsidRDefault="00F22D5D"/>
        </w:tc>
      </w:tr>
      <w:tr w:rsidR="00F22D5D" w14:paraId="111059C6" w14:textId="77777777">
        <w:tc>
          <w:tcPr>
            <w:tcW w:w="0" w:type="auto"/>
            <w:shd w:val="clear" w:color="auto" w:fill="F8ECD2"/>
            <w:vAlign w:val="center"/>
          </w:tcPr>
          <w:p w14:paraId="6277ACAE" w14:textId="77777777" w:rsidR="00F22D5D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4286E39" w14:textId="77777777" w:rsidR="00F22D5D" w:rsidRDefault="00000000">
            <w:proofErr w:type="spellStart"/>
            <w:r>
              <w:rPr>
                <w:rFonts w:ascii="Cambria" w:hAnsi="Cambria"/>
                <w:color w:val="58400C"/>
              </w:rPr>
              <w:t>Investiția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nu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similară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finanțată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PNDR 2014–2020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localitatea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respectivă</w:t>
            </w:r>
            <w:proofErr w:type="spellEnd"/>
          </w:p>
        </w:tc>
        <w:tc>
          <w:tcPr>
            <w:tcW w:w="0" w:type="auto"/>
            <w:vAlign w:val="center"/>
          </w:tcPr>
          <w:p w14:paraId="3E194079" w14:textId="77777777" w:rsidR="00F22D5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69CB2B89" w14:textId="77777777" w:rsidR="00F22D5D" w:rsidRDefault="00F22D5D"/>
        </w:tc>
        <w:tc>
          <w:tcPr>
            <w:tcW w:w="0" w:type="auto"/>
            <w:vAlign w:val="center"/>
          </w:tcPr>
          <w:p w14:paraId="32520ED9" w14:textId="77777777" w:rsidR="00F22D5D" w:rsidRDefault="00F22D5D"/>
        </w:tc>
      </w:tr>
      <w:tr w:rsidR="00F22D5D" w14:paraId="2578A52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B50CA96" w14:textId="77777777" w:rsidR="00F22D5D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Doc. 18.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programelor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Dacătipul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diferit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similare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PNDR 2014–2020,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se </w:t>
            </w:r>
            <w:proofErr w:type="spell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F22D5D" w14:paraId="6DA6BDA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0656A2B" w14:textId="77777777" w:rsidR="00F22D5D" w:rsidRDefault="00000000">
            <w:r>
              <w:rPr>
                <w:rFonts w:ascii="Cambria" w:hAnsi="Cambria"/>
              </w:rPr>
              <w:t> </w:t>
            </w:r>
          </w:p>
        </w:tc>
      </w:tr>
      <w:tr w:rsidR="00F22D5D" w14:paraId="52E1FE44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0C674D4" w14:textId="77777777" w:rsidR="00F22D5D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soluții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inovative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atingerea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obiectivelor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stabilite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SDL.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87CB5AB" w14:textId="77777777" w:rsidR="00F22D5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35233FD" w14:textId="77777777" w:rsidR="00F22D5D" w:rsidRDefault="00F22D5D"/>
        </w:tc>
        <w:tc>
          <w:tcPr>
            <w:tcW w:w="0" w:type="auto"/>
            <w:shd w:val="clear" w:color="auto" w:fill="CCE1DB"/>
            <w:vAlign w:val="center"/>
          </w:tcPr>
          <w:p w14:paraId="33A16D11" w14:textId="77777777" w:rsidR="00F22D5D" w:rsidRDefault="00F22D5D"/>
        </w:tc>
      </w:tr>
      <w:tr w:rsidR="00F22D5D" w14:paraId="415CAE18" w14:textId="77777777">
        <w:tc>
          <w:tcPr>
            <w:tcW w:w="0" w:type="auto"/>
            <w:shd w:val="clear" w:color="auto" w:fill="F8ECD2"/>
            <w:vAlign w:val="center"/>
          </w:tcPr>
          <w:p w14:paraId="42E44F6B" w14:textId="77777777" w:rsidR="00F22D5D" w:rsidRDefault="00000000">
            <w:r>
              <w:rPr>
                <w:rFonts w:ascii="Cambria" w:hAnsi="Cambria"/>
                <w:color w:val="58400C"/>
              </w:rPr>
              <w:lastRenderedPageBreak/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BC7981C" w14:textId="77777777" w:rsidR="00F22D5D" w:rsidRDefault="00000000"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soluții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inovative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atingerea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obiectivelor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stabilite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SDL.</w:t>
            </w:r>
          </w:p>
        </w:tc>
        <w:tc>
          <w:tcPr>
            <w:tcW w:w="0" w:type="auto"/>
            <w:vAlign w:val="center"/>
          </w:tcPr>
          <w:p w14:paraId="432334A7" w14:textId="77777777" w:rsidR="00F22D5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38A7B346" w14:textId="77777777" w:rsidR="00F22D5D" w:rsidRDefault="00F22D5D"/>
        </w:tc>
        <w:tc>
          <w:tcPr>
            <w:tcW w:w="0" w:type="auto"/>
            <w:vAlign w:val="center"/>
          </w:tcPr>
          <w:p w14:paraId="14955EA5" w14:textId="77777777" w:rsidR="00F22D5D" w:rsidRDefault="00F22D5D"/>
        </w:tc>
      </w:tr>
      <w:tr w:rsidR="00F22D5D" w14:paraId="491694A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B8F9381" w14:textId="77777777" w:rsidR="00F22D5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verificare:</w:t>
            </w:r>
            <w:r>
              <w:rPr>
                <w:rFonts w:ascii="Cambria" w:hAnsi="Cambria"/>
              </w:rPr>
              <w:t>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introduce o </w:t>
            </w:r>
            <w:proofErr w:type="spellStart"/>
            <w:r>
              <w:rPr>
                <w:rFonts w:ascii="Cambria" w:hAnsi="Cambria"/>
              </w:rPr>
              <w:t>abordare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metodă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față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direct la </w:t>
            </w:r>
            <w:proofErr w:type="spellStart"/>
            <w:r>
              <w:rPr>
                <w:rFonts w:ascii="Cambria" w:hAnsi="Cambria"/>
              </w:rPr>
              <w:t>atingerea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SDL (ex.: </w:t>
            </w:r>
            <w:proofErr w:type="spellStart"/>
            <w:r>
              <w:rPr>
                <w:rFonts w:ascii="Cambria" w:hAnsi="Cambria"/>
              </w:rPr>
              <w:t>metode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moderne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digitalizare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reutilizare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creativă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implicarea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mijloace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). Analiza se face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tehnico-economică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E1A8BF6" w14:textId="77777777" w:rsidR="00F22D5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0B783CE1" w14:textId="77777777" w:rsidR="00F22D5D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/SF/DALI;</w:t>
            </w:r>
          </w:p>
          <w:p w14:paraId="1EC4356B" w14:textId="77777777" w:rsidR="00F22D5D" w:rsidRDefault="0000000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>Declarația 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>  (</w:t>
            </w:r>
            <w:proofErr w:type="spellStart"/>
            <w:proofErr w:type="gramEnd"/>
            <w:r>
              <w:rPr>
                <w:rFonts w:ascii="Cambria" w:hAnsi="Cambria"/>
              </w:rPr>
              <w:t>anexă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ghid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68420DC1" w14:textId="77777777" w:rsidR="00F22D5D" w:rsidRDefault="00F22D5D"/>
        </w:tc>
      </w:tr>
      <w:tr w:rsidR="00F22D5D" w14:paraId="3C0852B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252C2D0" w14:textId="77777777" w:rsidR="00F22D5D" w:rsidRDefault="00000000">
            <w:r>
              <w:rPr>
                <w:rFonts w:ascii="Cambria" w:hAnsi="Cambria"/>
              </w:rPr>
              <w:t> </w:t>
            </w:r>
          </w:p>
        </w:tc>
      </w:tr>
      <w:tr w:rsidR="00F22D5D" w14:paraId="518CF00F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265B312C" w14:textId="77777777" w:rsidR="00F22D5D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137A2FEA" w14:textId="77777777" w:rsidR="00F22D5D" w:rsidRDefault="00F22D5D"/>
        </w:tc>
      </w:tr>
      <w:tr w:rsidR="00F22D5D" w14:paraId="1B411388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26E2574D" w14:textId="77777777" w:rsidR="00F22D5D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543BF55F" w14:textId="77777777" w:rsidR="00F22D5D" w:rsidRDefault="00F22D5D"/>
        </w:tc>
      </w:tr>
    </w:tbl>
    <w:p w14:paraId="2A970FF7" w14:textId="77777777" w:rsidR="00F22D5D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F22D5D" w14:paraId="07AB0605" w14:textId="77777777">
        <w:trPr>
          <w:trHeight w:val="540"/>
        </w:trPr>
        <w:tc>
          <w:tcPr>
            <w:tcW w:w="0" w:type="auto"/>
            <w:vAlign w:val="center"/>
          </w:tcPr>
          <w:p w14:paraId="004C3C1E" w14:textId="77777777" w:rsidR="00F22D5D" w:rsidRDefault="00F22D5D"/>
        </w:tc>
      </w:tr>
    </w:tbl>
    <w:p w14:paraId="4712AD5B" w14:textId="77777777" w:rsidR="00F22D5D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2"/>
        <w:gridCol w:w="2705"/>
        <w:gridCol w:w="1352"/>
        <w:gridCol w:w="1352"/>
        <w:gridCol w:w="2885"/>
      </w:tblGrid>
      <w:tr w:rsidR="00F22D5D" w14:paraId="38DEA659" w14:textId="77777777">
        <w:tc>
          <w:tcPr>
            <w:tcW w:w="400" w:type="pct"/>
            <w:shd w:val="clear" w:color="auto" w:fill="015840"/>
            <w:vAlign w:val="center"/>
          </w:tcPr>
          <w:p w14:paraId="32916579" w14:textId="77777777" w:rsidR="00F22D5D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0EEEB351" w14:textId="77777777" w:rsidR="00F22D5D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7661F487" w14:textId="77777777" w:rsidR="00F22D5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26EED189" w14:textId="77777777" w:rsidR="00F22D5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32E93D3A" w14:textId="77777777" w:rsidR="00F22D5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F22D5D" w14:paraId="3790F59B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50A07AB9" w14:textId="77777777" w:rsidR="00F22D5D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F22D5D" w14:paraId="2339088E" w14:textId="77777777">
        <w:tc>
          <w:tcPr>
            <w:tcW w:w="0" w:type="auto"/>
            <w:shd w:val="clear" w:color="auto" w:fill="F8ECD2"/>
            <w:vAlign w:val="center"/>
          </w:tcPr>
          <w:p w14:paraId="4F2B1273" w14:textId="77777777" w:rsidR="00F22D5D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26FA922" w14:textId="77777777" w:rsidR="00F22D5D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eligibilă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nerambursabilămai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mică</w:t>
            </w:r>
            <w:proofErr w:type="spellEnd"/>
          </w:p>
        </w:tc>
        <w:tc>
          <w:tcPr>
            <w:tcW w:w="0" w:type="auto"/>
            <w:vAlign w:val="center"/>
          </w:tcPr>
          <w:p w14:paraId="50B851A5" w14:textId="77777777" w:rsidR="00F22D5D" w:rsidRDefault="00F22D5D"/>
        </w:tc>
        <w:tc>
          <w:tcPr>
            <w:tcW w:w="0" w:type="auto"/>
            <w:vAlign w:val="center"/>
          </w:tcPr>
          <w:p w14:paraId="4A210E0B" w14:textId="77777777" w:rsidR="00F22D5D" w:rsidRDefault="00F22D5D"/>
        </w:tc>
        <w:tc>
          <w:tcPr>
            <w:tcW w:w="0" w:type="auto"/>
            <w:vAlign w:val="center"/>
          </w:tcPr>
          <w:p w14:paraId="7124936F" w14:textId="77777777" w:rsidR="00F22D5D" w:rsidRDefault="00F22D5D"/>
        </w:tc>
      </w:tr>
      <w:tr w:rsidR="00F22D5D" w14:paraId="3ED1120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E09F38B" w14:textId="77777777" w:rsidR="00F22D5D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compară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eligibilenerambursabile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nerambursabilăcea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mică.Documente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F22D5D" w14:paraId="2188178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5ADA461" w14:textId="77777777" w:rsidR="00F22D5D" w:rsidRDefault="00000000">
            <w:r>
              <w:rPr>
                <w:rFonts w:ascii="Cambria" w:hAnsi="Cambria"/>
              </w:rPr>
              <w:t> </w:t>
            </w:r>
          </w:p>
        </w:tc>
      </w:tr>
      <w:tr w:rsidR="00F22D5D" w14:paraId="6CF00C7B" w14:textId="77777777">
        <w:tc>
          <w:tcPr>
            <w:tcW w:w="0" w:type="auto"/>
            <w:shd w:val="clear" w:color="auto" w:fill="F8ECD2"/>
            <w:vAlign w:val="center"/>
          </w:tcPr>
          <w:p w14:paraId="7CFB33F0" w14:textId="77777777" w:rsidR="00F22D5D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C046A3C" w14:textId="77777777" w:rsidR="00F22D5D" w:rsidRDefault="00000000">
            <w:proofErr w:type="spellStart"/>
            <w:r>
              <w:rPr>
                <w:rFonts w:ascii="Cambria" w:hAnsi="Cambria"/>
                <w:color w:val="58400C"/>
              </w:rPr>
              <w:t>Gradul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acoperire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populațieideservite</w:t>
            </w:r>
            <w:proofErr w:type="spellEnd"/>
          </w:p>
        </w:tc>
        <w:tc>
          <w:tcPr>
            <w:tcW w:w="0" w:type="auto"/>
            <w:vAlign w:val="center"/>
          </w:tcPr>
          <w:p w14:paraId="606C56F0" w14:textId="77777777" w:rsidR="00F22D5D" w:rsidRDefault="00F22D5D"/>
        </w:tc>
        <w:tc>
          <w:tcPr>
            <w:tcW w:w="0" w:type="auto"/>
            <w:vAlign w:val="center"/>
          </w:tcPr>
          <w:p w14:paraId="3750188B" w14:textId="77777777" w:rsidR="00F22D5D" w:rsidRDefault="00F22D5D"/>
        </w:tc>
        <w:tc>
          <w:tcPr>
            <w:tcW w:w="0" w:type="auto"/>
            <w:vAlign w:val="center"/>
          </w:tcPr>
          <w:p w14:paraId="16CA60CB" w14:textId="77777777" w:rsidR="00F22D5D" w:rsidRDefault="00F22D5D"/>
        </w:tc>
      </w:tr>
      <w:tr w:rsidR="00F22D5D" w14:paraId="54E73C5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01BC87D" w14:textId="77777777" w:rsidR="00F22D5D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Hotărârii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statistice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oficiale.La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marenumăr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absolut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locuitori.Documente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lastRenderedPageBreak/>
              <w:t>obligatorii:Cererea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/ SF / DALI / MJ / HCL </w:t>
            </w:r>
            <w:proofErr w:type="spellStart"/>
            <w:r>
              <w:rPr>
                <w:rFonts w:ascii="Cambria" w:hAnsi="Cambria"/>
              </w:rPr>
              <w:t>implementareHotărârea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(cu </w:t>
            </w:r>
            <w:proofErr w:type="spellStart"/>
            <w:r>
              <w:rPr>
                <w:rFonts w:ascii="Cambria" w:hAnsi="Cambria"/>
              </w:rPr>
              <w:t>mențiunea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deservite</w:t>
            </w:r>
            <w:proofErr w:type="spellEnd"/>
            <w:r>
              <w:rPr>
                <w:rFonts w:ascii="Cambria" w:hAnsi="Cambria"/>
              </w:rPr>
              <w:t>);</w:t>
            </w:r>
          </w:p>
        </w:tc>
      </w:tr>
      <w:tr w:rsidR="00F22D5D" w14:paraId="7F0EED6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6031379" w14:textId="77777777" w:rsidR="00F22D5D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</w:tbl>
    <w:p w14:paraId="7AB7AB6A" w14:textId="77777777" w:rsidR="00F22D5D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F22D5D" w14:paraId="451F8674" w14:textId="77777777">
        <w:trPr>
          <w:trHeight w:val="540"/>
        </w:trPr>
        <w:tc>
          <w:tcPr>
            <w:tcW w:w="0" w:type="auto"/>
            <w:vAlign w:val="center"/>
          </w:tcPr>
          <w:p w14:paraId="7337F784" w14:textId="77777777" w:rsidR="00F22D5D" w:rsidRDefault="00F22D5D"/>
        </w:tc>
      </w:tr>
    </w:tbl>
    <w:p w14:paraId="6575E196" w14:textId="77777777" w:rsidR="00F22D5D" w:rsidRDefault="00F22D5D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3"/>
        <w:gridCol w:w="4633"/>
      </w:tblGrid>
      <w:tr w:rsidR="00F22D5D" w14:paraId="479E3E32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765C2256" w14:textId="77777777" w:rsidR="00F22D5D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F22D5D" w14:paraId="687D0ABE" w14:textId="77777777">
        <w:trPr>
          <w:trHeight w:val="479"/>
        </w:trPr>
        <w:tc>
          <w:tcPr>
            <w:tcW w:w="0" w:type="auto"/>
            <w:vAlign w:val="center"/>
          </w:tcPr>
          <w:p w14:paraId="1CC4CEDF" w14:textId="77777777" w:rsidR="00F22D5D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4540F829" w14:textId="77777777" w:rsidR="00F22D5D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F22D5D" w14:paraId="17A36CD5" w14:textId="77777777">
        <w:trPr>
          <w:trHeight w:val="479"/>
        </w:trPr>
        <w:tc>
          <w:tcPr>
            <w:tcW w:w="0" w:type="auto"/>
            <w:vAlign w:val="center"/>
          </w:tcPr>
          <w:p w14:paraId="201210AA" w14:textId="77777777" w:rsidR="00F22D5D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701603F9" w14:textId="77777777" w:rsidR="00F22D5D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392E724" w14:textId="77777777" w:rsidR="00A705C0" w:rsidRDefault="00A705C0"/>
    <w:sectPr w:rsidR="00A70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026BA"/>
    <w:multiLevelType w:val="hybridMultilevel"/>
    <w:tmpl w:val="E15AE9F2"/>
    <w:name w:val="disc"/>
    <w:lvl w:ilvl="0" w:tplc="89308F58">
      <w:start w:val="1"/>
      <w:numFmt w:val="bullet"/>
      <w:lvlText w:val="•"/>
      <w:lvlJc w:val="left"/>
      <w:pPr>
        <w:ind w:left="720" w:hanging="360"/>
      </w:pPr>
    </w:lvl>
    <w:lvl w:ilvl="1" w:tplc="882EC71C">
      <w:start w:val="1"/>
      <w:numFmt w:val="bullet"/>
      <w:lvlText w:val="•"/>
      <w:lvlJc w:val="left"/>
      <w:pPr>
        <w:ind w:left="1440" w:hanging="360"/>
      </w:pPr>
    </w:lvl>
    <w:lvl w:ilvl="2" w:tplc="FC20E008">
      <w:start w:val="1"/>
      <w:numFmt w:val="bullet"/>
      <w:lvlText w:val="•"/>
      <w:lvlJc w:val="left"/>
      <w:pPr>
        <w:ind w:left="2160" w:hanging="360"/>
      </w:pPr>
    </w:lvl>
    <w:lvl w:ilvl="3" w:tplc="275EA790">
      <w:start w:val="1"/>
      <w:numFmt w:val="bullet"/>
      <w:lvlText w:val="•"/>
      <w:lvlJc w:val="left"/>
      <w:pPr>
        <w:ind w:left="2880" w:hanging="360"/>
      </w:pPr>
    </w:lvl>
    <w:lvl w:ilvl="4" w:tplc="BEAAFBAA">
      <w:start w:val="1"/>
      <w:numFmt w:val="bullet"/>
      <w:lvlText w:val="•"/>
      <w:lvlJc w:val="left"/>
      <w:pPr>
        <w:ind w:left="3600" w:hanging="360"/>
      </w:pPr>
    </w:lvl>
    <w:lvl w:ilvl="5" w:tplc="3DA2EFCC">
      <w:start w:val="1"/>
      <w:numFmt w:val="bullet"/>
      <w:lvlText w:val="•"/>
      <w:lvlJc w:val="left"/>
      <w:pPr>
        <w:ind w:left="4320" w:hanging="360"/>
      </w:pPr>
    </w:lvl>
    <w:lvl w:ilvl="6" w:tplc="2392EFB6">
      <w:start w:val="1"/>
      <w:numFmt w:val="bullet"/>
      <w:lvlText w:val="•"/>
      <w:lvlJc w:val="left"/>
      <w:pPr>
        <w:ind w:left="5040" w:hanging="360"/>
      </w:pPr>
    </w:lvl>
    <w:lvl w:ilvl="7" w:tplc="98F0A6B2">
      <w:start w:val="1"/>
      <w:numFmt w:val="bullet"/>
      <w:lvlText w:val="•"/>
      <w:lvlJc w:val="left"/>
      <w:pPr>
        <w:ind w:left="5760" w:hanging="360"/>
      </w:pPr>
    </w:lvl>
    <w:lvl w:ilvl="8" w:tplc="6C3CCF32">
      <w:start w:val="1"/>
      <w:numFmt w:val="bullet"/>
      <w:lvlText w:val="•"/>
      <w:lvlJc w:val="left"/>
      <w:pPr>
        <w:ind w:left="6480" w:hanging="360"/>
      </w:pPr>
    </w:lvl>
  </w:abstractNum>
  <w:num w:numId="1" w16cid:durableId="1390759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5D"/>
    <w:rsid w:val="00903D22"/>
    <w:rsid w:val="00A705C0"/>
    <w:rsid w:val="00C041D5"/>
    <w:rsid w:val="00F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E4C9"/>
  <w15:docId w15:val="{08EDACEE-58BB-4B95-908E-8C008CCF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2031</Words>
  <Characters>11582</Characters>
  <Application>Microsoft Office Word</Application>
  <DocSecurity>0</DocSecurity>
  <Lines>96</Lines>
  <Paragraphs>27</Paragraphs>
  <ScaleCrop>false</ScaleCrop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2025-11-16T15:07:00Z</dcterms:created>
  <dcterms:modified xsi:type="dcterms:W3CDTF">2025-11-16T15:07:00Z</dcterms:modified>
</cp:coreProperties>
</file>