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1988A" w14:textId="77777777" w:rsidR="00A976A8" w:rsidRDefault="00000000">
      <w:pPr>
        <w:spacing w:line="360" w:lineRule="auto"/>
        <w:jc w:val="right"/>
      </w:pPr>
      <w:proofErr w:type="spellStart"/>
      <w:r>
        <w:rPr>
          <w:rFonts w:ascii="Cambria Bold" w:hAnsi="Cambria Bold"/>
          <w:b/>
        </w:rPr>
        <w:t>Anexa</w:t>
      </w:r>
      <w:proofErr w:type="spellEnd"/>
      <w:r>
        <w:rPr>
          <w:rFonts w:ascii="Cambria Bold" w:hAnsi="Cambria Bold"/>
          <w:b/>
        </w:rPr>
        <w:t xml:space="preserve"> nr. 15</w:t>
      </w:r>
    </w:p>
    <w:p w14:paraId="03958E13" w14:textId="77777777" w:rsidR="00A976A8" w:rsidRDefault="00000000">
      <w:pPr>
        <w:spacing w:line="360" w:lineRule="auto"/>
      </w:pPr>
      <w:r>
        <w:rPr>
          <w:rFonts w:ascii="Cambria Bold Italic" w:hAnsi="Cambria Bold Italic"/>
          <w:b/>
          <w:i/>
          <w:sz w:val="29"/>
        </w:rPr>
        <w:t xml:space="preserve">F1 - </w:t>
      </w:r>
      <w:proofErr w:type="spellStart"/>
      <w:r>
        <w:rPr>
          <w:rFonts w:ascii="Cambria Bold Italic" w:hAnsi="Cambria Bold Italic"/>
          <w:b/>
          <w:i/>
          <w:sz w:val="29"/>
        </w:rPr>
        <w:t>Fișa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verificare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a </w:t>
      </w:r>
      <w:proofErr w:type="spellStart"/>
      <w:r>
        <w:rPr>
          <w:rFonts w:ascii="Cambria Bold Italic" w:hAnsi="Cambria Bold Italic"/>
          <w:b/>
          <w:i/>
          <w:sz w:val="29"/>
        </w:rPr>
        <w:t>criteriilor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eligibilitate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</w:t>
      </w:r>
      <w:proofErr w:type="spellStart"/>
      <w:r>
        <w:rPr>
          <w:rFonts w:ascii="Cambria Bold Italic" w:hAnsi="Cambria Bold Italic"/>
          <w:b/>
          <w:i/>
          <w:sz w:val="29"/>
        </w:rPr>
        <w:t>și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selecție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locale</w:t>
      </w:r>
    </w:p>
    <w:p w14:paraId="1B781B43" w14:textId="77777777" w:rsidR="00A976A8" w:rsidRDefault="00000000">
      <w:pPr>
        <w:spacing w:line="60" w:lineRule="auto"/>
        <w:ind w:firstLine="493"/>
      </w:pPr>
      <w:r>
        <w:rPr>
          <w:rFonts w:ascii="Cambria" w:hAnsi="Cambria"/>
        </w:rPr>
        <w:t> </w:t>
      </w:r>
    </w:p>
    <w:p w14:paraId="69BAA132" w14:textId="77777777" w:rsidR="00A976A8" w:rsidRDefault="00000000">
      <w:pPr>
        <w:spacing w:line="264" w:lineRule="auto"/>
      </w:pPr>
      <w:r>
        <w:rPr>
          <w:rFonts w:ascii="Cambria" w:hAnsi="Cambria"/>
        </w:rPr>
        <w:t xml:space="preserve">Nr. </w:t>
      </w:r>
      <w:proofErr w:type="spellStart"/>
      <w:r>
        <w:rPr>
          <w:rFonts w:ascii="Cambria" w:hAnsi="Cambria"/>
        </w:rPr>
        <w:t>autorizație</w:t>
      </w:r>
      <w:proofErr w:type="spellEnd"/>
      <w:r>
        <w:rPr>
          <w:rFonts w:ascii="Cambria" w:hAnsi="Cambria"/>
        </w:rPr>
        <w:t xml:space="preserve"> GAL </w:t>
      </w:r>
      <w:r>
        <w:rPr>
          <w:rFonts w:ascii="Cambria Bold" w:hAnsi="Cambria Bold"/>
          <w:b/>
        </w:rPr>
        <w:t>125</w:t>
      </w:r>
    </w:p>
    <w:p w14:paraId="37C6DC6C" w14:textId="77777777" w:rsidR="00A976A8" w:rsidRDefault="00000000">
      <w:pPr>
        <w:spacing w:line="264" w:lineRule="auto"/>
      </w:pPr>
      <w:proofErr w:type="spellStart"/>
      <w:r>
        <w:rPr>
          <w:rFonts w:ascii="Cambria" w:hAnsi="Cambria"/>
        </w:rPr>
        <w:t>Denumire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parteneriat</w:t>
      </w:r>
      <w:proofErr w:type="spellEnd"/>
      <w:r>
        <w:rPr>
          <w:rFonts w:ascii="Cambria" w:hAnsi="Cambria"/>
        </w:rPr>
        <w:t>/GAL </w:t>
      </w:r>
      <w:r>
        <w:rPr>
          <w:rFonts w:ascii="Cambria Bold" w:hAnsi="Cambria Bold"/>
          <w:b/>
        </w:rPr>
        <w:t>ASOCIAȚIA „GRUPUL DE ACȚIUNE LOCALĂ CETATEA BUCOVINEI”</w:t>
      </w:r>
    </w:p>
    <w:p w14:paraId="6302EC3B" w14:textId="77777777" w:rsidR="00A976A8" w:rsidRDefault="00000000">
      <w:pPr>
        <w:spacing w:line="264" w:lineRule="auto"/>
      </w:pPr>
      <w:proofErr w:type="spellStart"/>
      <w:r>
        <w:rPr>
          <w:rFonts w:ascii="Cambria" w:hAnsi="Cambria"/>
        </w:rPr>
        <w:t>Denumire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intervenție</w:t>
      </w:r>
      <w:proofErr w:type="spellEnd"/>
      <w:r>
        <w:rPr>
          <w:rFonts w:ascii="Cambria" w:hAnsi="Cambria"/>
        </w:rPr>
        <w:t> </w:t>
      </w:r>
      <w:r>
        <w:rPr>
          <w:rFonts w:ascii="Cambria Bold" w:hAnsi="Cambria Bold"/>
          <w:b/>
        </w:rPr>
        <w:t>SOLUȚII INOVATOARE PENTRU ÎMBUNĂTĂȚIREA CALITĂȚII VIEȚII PRIN INVESTIȚII ȘI SERVICII</w:t>
      </w:r>
    </w:p>
    <w:p w14:paraId="022D7AD7" w14:textId="77777777" w:rsidR="00A976A8" w:rsidRDefault="00000000">
      <w:pPr>
        <w:spacing w:line="264" w:lineRule="auto"/>
      </w:pPr>
      <w:r>
        <w:rPr>
          <w:rFonts w:ascii="Cambria" w:hAnsi="Cambria"/>
        </w:rPr>
        <w:t xml:space="preserve">Data de </w:t>
      </w:r>
      <w:proofErr w:type="spellStart"/>
      <w:r>
        <w:rPr>
          <w:rFonts w:ascii="Cambria" w:hAnsi="Cambria"/>
        </w:rPr>
        <w:t>lansare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sesiunii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 _</w:t>
      </w:r>
    </w:p>
    <w:p w14:paraId="25CE30B2" w14:textId="77777777" w:rsidR="00A976A8" w:rsidRDefault="00000000">
      <w:pPr>
        <w:spacing w:line="264" w:lineRule="auto"/>
      </w:pPr>
      <w:proofErr w:type="spellStart"/>
      <w:r>
        <w:rPr>
          <w:rFonts w:ascii="Cambria" w:hAnsi="Cambria"/>
        </w:rPr>
        <w:t>Denumirea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 _ _ _</w:t>
      </w:r>
    </w:p>
    <w:p w14:paraId="722EE50B" w14:textId="77777777" w:rsidR="00A976A8" w:rsidRDefault="00000000">
      <w:pPr>
        <w:spacing w:line="264" w:lineRule="auto"/>
      </w:pPr>
      <w:proofErr w:type="spellStart"/>
      <w:r>
        <w:rPr>
          <w:rFonts w:ascii="Cambria" w:hAnsi="Cambria"/>
        </w:rPr>
        <w:t>Solicitantul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 _ _ _ _ _ _ _ _ _ _ _</w:t>
      </w:r>
    </w:p>
    <w:p w14:paraId="0C15D9AD" w14:textId="77777777" w:rsidR="00A976A8" w:rsidRDefault="00000000">
      <w:pPr>
        <w:spacing w:line="264" w:lineRule="auto"/>
      </w:pPr>
      <w:r>
        <w:rPr>
          <w:rFonts w:ascii="Cambria" w:hAnsi="Cambria"/>
        </w:rPr>
        <w:t xml:space="preserve">Data </w:t>
      </w:r>
      <w:proofErr w:type="spellStart"/>
      <w:r>
        <w:rPr>
          <w:rFonts w:ascii="Cambria" w:hAnsi="Cambria"/>
        </w:rPr>
        <w:t>depunerii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</w:t>
      </w:r>
    </w:p>
    <w:p w14:paraId="3D4C6CEF" w14:textId="77777777" w:rsidR="00A976A8" w:rsidRDefault="00000000">
      <w:pPr>
        <w:spacing w:line="264" w:lineRule="auto"/>
      </w:pPr>
      <w:proofErr w:type="spellStart"/>
      <w:r>
        <w:rPr>
          <w:rFonts w:ascii="Cambria" w:hAnsi="Cambria"/>
        </w:rPr>
        <w:t>Valoarea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publică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nerambursabilă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</w:t>
      </w:r>
    </w:p>
    <w:p w14:paraId="37FBD14F" w14:textId="77777777" w:rsidR="00A976A8" w:rsidRDefault="00000000">
      <w:pPr>
        <w:spacing w:line="264" w:lineRule="auto"/>
      </w:pPr>
      <w:proofErr w:type="spellStart"/>
      <w:r>
        <w:rPr>
          <w:rFonts w:ascii="Cambria" w:hAnsi="Cambria"/>
        </w:rPr>
        <w:t>Valoarea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totală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</w:t>
      </w:r>
    </w:p>
    <w:p w14:paraId="52999E49" w14:textId="77777777" w:rsidR="00A976A8" w:rsidRDefault="00000000">
      <w:pPr>
        <w:spacing w:line="204" w:lineRule="auto"/>
        <w:ind w:firstLine="493"/>
      </w:pPr>
      <w:r>
        <w:rPr>
          <w:rFonts w:ascii="Cambria" w:hAnsi="Cambria"/>
        </w:rPr>
        <w:t> </w:t>
      </w:r>
    </w:p>
    <w:tbl>
      <w:tblPr>
        <w:tblStyle w:val="TableGrid"/>
        <w:tblW w:w="5739" w:type="pct"/>
        <w:tblInd w:w="-856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10"/>
        <w:gridCol w:w="4498"/>
        <w:gridCol w:w="726"/>
        <w:gridCol w:w="751"/>
        <w:gridCol w:w="3664"/>
      </w:tblGrid>
      <w:tr w:rsidR="00A976A8" w14:paraId="2C550C45" w14:textId="77777777" w:rsidTr="00E83318">
        <w:tc>
          <w:tcPr>
            <w:tcW w:w="343" w:type="pct"/>
            <w:shd w:val="clear" w:color="auto" w:fill="214F7D"/>
            <w:vAlign w:val="center"/>
          </w:tcPr>
          <w:p w14:paraId="6A5A4782" w14:textId="77777777" w:rsidR="00A976A8" w:rsidRDefault="00000000">
            <w:r>
              <w:rPr>
                <w:rFonts w:ascii="Cambria Bold" w:hAnsi="Cambria Bold"/>
                <w:b/>
                <w:color w:val="FFFFFF"/>
              </w:rPr>
              <w:t>Nr.</w:t>
            </w:r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.</w:t>
            </w:r>
          </w:p>
        </w:tc>
        <w:tc>
          <w:tcPr>
            <w:tcW w:w="2173" w:type="pct"/>
            <w:shd w:val="clear" w:color="auto" w:fill="214F7D"/>
            <w:vAlign w:val="center"/>
          </w:tcPr>
          <w:p w14:paraId="24764322" w14:textId="77777777" w:rsidR="00A976A8" w:rsidRDefault="00000000">
            <w:proofErr w:type="spellStart"/>
            <w:r>
              <w:rPr>
                <w:rFonts w:ascii="Cambria Bold" w:hAnsi="Cambria Bold"/>
                <w:b/>
                <w:color w:val="FFFFFF"/>
              </w:rPr>
              <w:t>Criteriu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eligibilitate</w:t>
            </w:r>
            <w:proofErr w:type="spellEnd"/>
          </w:p>
        </w:tc>
        <w:tc>
          <w:tcPr>
            <w:tcW w:w="351" w:type="pct"/>
            <w:shd w:val="clear" w:color="auto" w:fill="214F7D"/>
            <w:vAlign w:val="center"/>
          </w:tcPr>
          <w:p w14:paraId="67FA4152" w14:textId="77777777" w:rsidR="00A976A8" w:rsidRDefault="00000000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</w:rPr>
              <w:t>DA</w:t>
            </w:r>
          </w:p>
        </w:tc>
        <w:tc>
          <w:tcPr>
            <w:tcW w:w="363" w:type="pct"/>
            <w:shd w:val="clear" w:color="auto" w:fill="214F7D"/>
            <w:vAlign w:val="center"/>
          </w:tcPr>
          <w:p w14:paraId="06A8DC0E" w14:textId="77777777" w:rsidR="00A976A8" w:rsidRDefault="00000000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</w:rPr>
              <w:t>NU</w:t>
            </w:r>
          </w:p>
        </w:tc>
        <w:tc>
          <w:tcPr>
            <w:tcW w:w="1771" w:type="pct"/>
            <w:shd w:val="clear" w:color="auto" w:fill="214F7D"/>
            <w:vAlign w:val="center"/>
          </w:tcPr>
          <w:p w14:paraId="170EC2D4" w14:textId="77777777" w:rsidR="00A976A8" w:rsidRDefault="00000000">
            <w:proofErr w:type="spellStart"/>
            <w:r>
              <w:rPr>
                <w:rFonts w:ascii="Cambria Bold" w:hAnsi="Cambria Bold"/>
                <w:b/>
                <w:color w:val="FFFFFF"/>
              </w:rPr>
              <w:t>Observații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/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Justificări</w:t>
            </w:r>
            <w:proofErr w:type="spellEnd"/>
          </w:p>
        </w:tc>
      </w:tr>
      <w:tr w:rsidR="00A976A8" w14:paraId="6C2E4230" w14:textId="77777777" w:rsidTr="00E83318">
        <w:trPr>
          <w:trHeight w:val="2049"/>
        </w:trPr>
        <w:tc>
          <w:tcPr>
            <w:tcW w:w="5000" w:type="pct"/>
            <w:gridSpan w:val="5"/>
            <w:shd w:val="clear" w:color="auto" w:fill="757575"/>
            <w:vAlign w:val="center"/>
          </w:tcPr>
          <w:p w14:paraId="55C470F5" w14:textId="77777777" w:rsidR="00A976A8" w:rsidRDefault="00000000" w:rsidP="00E83318">
            <w:pPr>
              <w:ind w:left="197" w:right="197"/>
              <w:jc w:val="both"/>
            </w:pPr>
            <w:proofErr w:type="spellStart"/>
            <w:r>
              <w:rPr>
                <w:rFonts w:ascii="Cambria" w:hAnsi="Cambria"/>
                <w:color w:val="FFFFFF"/>
              </w:rPr>
              <w:t>Dacă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sunt </w:t>
            </w:r>
            <w:proofErr w:type="spellStart"/>
            <w:r>
              <w:rPr>
                <w:rFonts w:ascii="Cambria" w:hAnsi="Cambria"/>
                <w:color w:val="FFFFFF"/>
              </w:rPr>
              <w:t>îndeplinite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toate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condițiile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mai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jos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DA 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fișa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verificare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a </w:t>
            </w:r>
            <w:proofErr w:type="spellStart"/>
            <w:r>
              <w:rPr>
                <w:rFonts w:ascii="Cambria" w:hAnsi="Cambria"/>
                <w:color w:val="FFFFFF"/>
              </w:rPr>
              <w:t>criteriilor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eligibilitate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.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care sunt </w:t>
            </w:r>
            <w:proofErr w:type="spellStart"/>
            <w:r>
              <w:rPr>
                <w:rFonts w:ascii="Cambria" w:hAnsi="Cambria"/>
                <w:color w:val="FFFFFF"/>
              </w:rPr>
              <w:t>identificate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neconcordanțe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solicita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remedierea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situației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conform </w:t>
            </w:r>
            <w:proofErr w:type="spellStart"/>
            <w:r>
              <w:rPr>
                <w:rFonts w:ascii="Cambria" w:hAnsi="Cambria"/>
                <w:color w:val="FFFFFF"/>
              </w:rPr>
              <w:t>cerințelor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din </w:t>
            </w:r>
            <w:proofErr w:type="spellStart"/>
            <w:r>
              <w:rPr>
                <w:rFonts w:ascii="Cambria" w:hAnsi="Cambria"/>
                <w:color w:val="FFFFFF"/>
              </w:rPr>
              <w:t>Ghidul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Solicitantului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.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FFFFFF"/>
              </w:rPr>
              <w:t>solicitantul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nu </w:t>
            </w:r>
            <w:proofErr w:type="spellStart"/>
            <w:r>
              <w:rPr>
                <w:rFonts w:ascii="Cambria" w:hAnsi="Cambria"/>
                <w:color w:val="FFFFFF"/>
              </w:rPr>
              <w:t>remediază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neconcordanța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semnalată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NU </w:t>
            </w:r>
            <w:proofErr w:type="spellStart"/>
            <w:r>
              <w:rPr>
                <w:rFonts w:ascii="Cambria" w:hAnsi="Cambria"/>
                <w:color w:val="FFFFFF"/>
              </w:rPr>
              <w:t>și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menționa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acest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aspect la </w:t>
            </w:r>
            <w:proofErr w:type="spellStart"/>
            <w:r>
              <w:rPr>
                <w:rFonts w:ascii="Cambria" w:hAnsi="Cambria"/>
                <w:color w:val="FFFFFF"/>
              </w:rPr>
              <w:t>rubrica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</w:t>
            </w:r>
            <w:proofErr w:type="spellStart"/>
            <w:r>
              <w:rPr>
                <w:rFonts w:ascii="Cambria" w:hAnsi="Cambria"/>
                <w:color w:val="FFFFFF"/>
              </w:rPr>
              <w:t>alături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privind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neîndeplinirea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criteriului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.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FFFFFF"/>
              </w:rPr>
              <w:t>situația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remediată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la </w:t>
            </w:r>
            <w:proofErr w:type="spellStart"/>
            <w:r>
              <w:rPr>
                <w:rFonts w:ascii="Cambria" w:hAnsi="Cambria"/>
                <w:color w:val="FFFFFF"/>
              </w:rPr>
              <w:t>rubrica</w:t>
            </w:r>
            <w:r>
              <w:rPr>
                <w:rFonts w:ascii="Cambria Bold" w:hAnsi="Cambria Bold"/>
                <w:b/>
                <w:color w:val="FFFFFF"/>
              </w:rPr>
              <w:t>Observații</w:t>
            </w:r>
            <w:r>
              <w:rPr>
                <w:rFonts w:ascii="Cambria" w:hAnsi="Cambria"/>
                <w:color w:val="FFFFFF"/>
              </w:rPr>
              <w:t>se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specifica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mențiunea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Criteriul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este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îndeplinit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ca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urmare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a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răspunsului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la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solicitarea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clarificări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proofErr w:type="spellStart"/>
            <w:r>
              <w:rPr>
                <w:rFonts w:ascii="Cambria" w:hAnsi="Cambria"/>
                <w:color w:val="FFFFFF"/>
              </w:rPr>
              <w:t>și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DA</w:t>
            </w:r>
            <w:r>
              <w:rPr>
                <w:rFonts w:ascii="Cambria" w:hAnsi="Cambria"/>
                <w:color w:val="FFFFFF"/>
              </w:rPr>
              <w:t>.</w:t>
            </w:r>
          </w:p>
        </w:tc>
      </w:tr>
      <w:tr w:rsidR="00A976A8" w14:paraId="50517DBE" w14:textId="77777777" w:rsidTr="00E83318">
        <w:trPr>
          <w:trHeight w:val="540"/>
        </w:trPr>
        <w:tc>
          <w:tcPr>
            <w:tcW w:w="343" w:type="pct"/>
            <w:vMerge w:val="restart"/>
            <w:vAlign w:val="center"/>
          </w:tcPr>
          <w:p w14:paraId="45AE2DD0" w14:textId="77777777" w:rsidR="00A976A8" w:rsidRDefault="00000000">
            <w:r>
              <w:rPr>
                <w:rFonts w:ascii="Cambria Bold" w:hAnsi="Cambria Bold"/>
                <w:b/>
                <w:color w:val="1B4167"/>
              </w:rPr>
              <w:t>EG 1 </w:t>
            </w:r>
          </w:p>
        </w:tc>
        <w:tc>
          <w:tcPr>
            <w:tcW w:w="2173" w:type="pct"/>
            <w:vAlign w:val="center"/>
          </w:tcPr>
          <w:p w14:paraId="46206080" w14:textId="77777777" w:rsidR="00A976A8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Investiția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fie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corelare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 cu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strategia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dezvoltare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locală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/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sau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județeană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aprobată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,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având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componentă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privind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conceptul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smart village.</w:t>
            </w:r>
          </w:p>
        </w:tc>
        <w:tc>
          <w:tcPr>
            <w:tcW w:w="351" w:type="pct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A976A8" w14:paraId="4C7D4BAF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6322E378" w14:textId="77777777" w:rsidR="00A976A8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7DCD5149" w14:textId="77777777" w:rsidR="00A976A8" w:rsidRDefault="00A976A8"/>
        </w:tc>
        <w:tc>
          <w:tcPr>
            <w:tcW w:w="363" w:type="pct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A976A8" w14:paraId="4AD84FD1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48B4601F" w14:textId="77777777" w:rsidR="00A976A8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677AD47F" w14:textId="77777777" w:rsidR="00A976A8" w:rsidRDefault="00A976A8"/>
        </w:tc>
        <w:tc>
          <w:tcPr>
            <w:tcW w:w="1771" w:type="pct"/>
            <w:vMerge w:val="restart"/>
          </w:tcPr>
          <w:p w14:paraId="6E370897" w14:textId="77777777" w:rsidR="00A976A8" w:rsidRDefault="00A976A8"/>
        </w:tc>
      </w:tr>
      <w:tr w:rsidR="00A976A8" w14:paraId="52B34363" w14:textId="77777777" w:rsidTr="00E83318">
        <w:tc>
          <w:tcPr>
            <w:tcW w:w="343" w:type="pct"/>
            <w:vMerge/>
          </w:tcPr>
          <w:p w14:paraId="6151C9A6" w14:textId="77777777" w:rsidR="00A976A8" w:rsidRDefault="00A976A8"/>
        </w:tc>
        <w:tc>
          <w:tcPr>
            <w:tcW w:w="2173" w:type="pct"/>
          </w:tcPr>
          <w:p w14:paraId="19B1C72A" w14:textId="77777777" w:rsidR="00A976A8" w:rsidRDefault="00000000"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acțiunile</w:t>
            </w:r>
            <w:proofErr w:type="spellEnd"/>
            <w:r>
              <w:rPr>
                <w:rFonts w:ascii="Cambria" w:hAnsi="Cambria"/>
              </w:rPr>
              <w:t xml:space="preserve"> care sunt </w:t>
            </w:r>
            <w:proofErr w:type="spellStart"/>
            <w:r>
              <w:rPr>
                <w:rFonts w:ascii="Cambria" w:hAnsi="Cambria"/>
              </w:rPr>
              <w:t>finanțate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intermediul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 sunt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conformitate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conceptul</w:t>
            </w:r>
            <w:proofErr w:type="spellEnd"/>
            <w:r>
              <w:rPr>
                <w:rFonts w:ascii="Cambria" w:hAnsi="Cambria"/>
              </w:rPr>
              <w:t xml:space="preserve"> de smart-village din </w:t>
            </w:r>
            <w:proofErr w:type="spellStart"/>
            <w:r>
              <w:rPr>
                <w:rFonts w:ascii="Cambria" w:hAnsi="Cambria"/>
              </w:rPr>
              <w:t>strategia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locală</w:t>
            </w:r>
            <w:proofErr w:type="spellEnd"/>
            <w:r>
              <w:rPr>
                <w:rFonts w:ascii="Cambria" w:hAnsi="Cambria"/>
              </w:rPr>
              <w:t xml:space="preserve"> UAT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strategia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județeană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nivelul</w:t>
            </w:r>
            <w:proofErr w:type="spellEnd"/>
            <w:r>
              <w:rPr>
                <w:rFonts w:ascii="Cambria" w:hAnsi="Cambria"/>
              </w:rPr>
              <w:t xml:space="preserve"> UAT nu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dezvoltat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 concept),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următoarelor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documente:cererea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secțiunea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Descrierea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: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vaprezenta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ı̂n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această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secțiune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detaliate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justifică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faptul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lastRenderedPageBreak/>
              <w:t>că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acțiunile</w:t>
            </w:r>
            <w:proofErr w:type="spellEnd"/>
            <w:r>
              <w:rPr>
                <w:rFonts w:ascii="Cambria" w:hAnsi="Cambria"/>
              </w:rPr>
              <w:t xml:space="preserve"> care sunt </w:t>
            </w:r>
            <w:proofErr w:type="spellStart"/>
            <w:r>
              <w:rPr>
                <w:rFonts w:ascii="Cambria" w:hAnsi="Cambria"/>
              </w:rPr>
              <w:t>finanțate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 sunt </w:t>
            </w:r>
            <w:proofErr w:type="spellStart"/>
            <w:r>
              <w:rPr>
                <w:rFonts w:ascii="Cambria" w:hAnsi="Cambria"/>
              </w:rPr>
              <w:t>ı̂n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conformitate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cuconceptul</w:t>
            </w:r>
            <w:proofErr w:type="spellEnd"/>
            <w:r>
              <w:rPr>
                <w:rFonts w:ascii="Cambria" w:hAnsi="Cambria"/>
              </w:rPr>
              <w:t xml:space="preserve"> de smart-village din </w:t>
            </w:r>
            <w:proofErr w:type="spellStart"/>
            <w:r>
              <w:rPr>
                <w:rFonts w:ascii="Cambria" w:hAnsi="Cambria"/>
              </w:rPr>
              <w:t>strategia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locală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strategia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județeană;cererea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secțiunea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Indicatori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rezultat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realizare,indicatorul</w:t>
            </w:r>
            <w:proofErr w:type="spellEnd"/>
            <w:r>
              <w:rPr>
                <w:rFonts w:ascii="Cambria" w:hAnsi="Cambria"/>
              </w:rPr>
              <w:t xml:space="preserve"> R41PR: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menționa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ı̂n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această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secțiune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numărul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populației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rurale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beneficia de </w:t>
            </w:r>
            <w:proofErr w:type="spellStart"/>
            <w:r>
              <w:rPr>
                <w:rFonts w:ascii="Cambria" w:hAnsi="Cambria"/>
              </w:rPr>
              <w:t>acces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ı̂mbunătățit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infrastructură</w:t>
            </w:r>
            <w:proofErr w:type="spellEnd"/>
            <w:r>
              <w:rPr>
                <w:rFonts w:ascii="Cambria" w:hAnsi="Cambria"/>
              </w:rPr>
              <w:t xml:space="preserve"> ca </w:t>
            </w:r>
            <w:proofErr w:type="spellStart"/>
            <w:r>
              <w:rPr>
                <w:rFonts w:ascii="Cambria" w:hAnsi="Cambria"/>
              </w:rPr>
              <w:t>urmare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finalizării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proiectului.studiu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documentatie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avizare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deintervenții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memoriu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 xml:space="preserve"> - </w:t>
            </w:r>
            <w:proofErr w:type="spellStart"/>
            <w:r>
              <w:rPr>
                <w:rFonts w:ascii="Cambria" w:hAnsi="Cambria"/>
              </w:rPr>
              <w:t>secțiunile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se </w:t>
            </w:r>
            <w:proofErr w:type="spellStart"/>
            <w:r>
              <w:rPr>
                <w:rFonts w:ascii="Cambria" w:hAnsi="Cambria"/>
              </w:rPr>
              <w:t>regăsesc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informații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despre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acțiunile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finanțate.existența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extrasului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strategie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anexat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către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dosarulcererii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la </w:t>
            </w:r>
            <w:proofErr w:type="spellStart"/>
            <w:r>
              <w:rPr>
                <w:rFonts w:ascii="Cambria" w:hAnsi="Cambria"/>
              </w:rPr>
              <w:t>categoria</w:t>
            </w:r>
            <w:proofErr w:type="spellEnd"/>
            <w:r>
              <w:rPr>
                <w:rFonts w:ascii="Cambria" w:hAnsi="Cambria"/>
              </w:rPr>
              <w:t xml:space="preserve"> „Alte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justificative”.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impune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respectiv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extrasul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strategie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anexat</w:t>
            </w:r>
            <w:proofErr w:type="spellEnd"/>
            <w:r>
              <w:rPr>
                <w:rFonts w:ascii="Cambria" w:hAnsi="Cambria"/>
              </w:rPr>
              <w:t xml:space="preserve"> la 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), </w:t>
            </w:r>
            <w:proofErr w:type="spellStart"/>
            <w:r>
              <w:rPr>
                <w:rFonts w:ascii="Cambria" w:hAnsi="Cambria"/>
              </w:rPr>
              <w:t>atunci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suplimentare.Dacă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prezentul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eligibilitate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locală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ı̂ndeplinit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expertulverificator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bifa</w:t>
            </w:r>
            <w:proofErr w:type="spellEnd"/>
            <w:r>
              <w:rPr>
                <w:rFonts w:ascii="Cambria" w:hAnsi="Cambria"/>
              </w:rPr>
              <w:t xml:space="preserve"> DA </w:t>
            </w:r>
            <w:proofErr w:type="spellStart"/>
            <w:r>
              <w:rPr>
                <w:rFonts w:ascii="Cambria" w:hAnsi="Cambria"/>
              </w:rPr>
              <w:t>ı̂n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fișa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. In </w:t>
            </w:r>
            <w:proofErr w:type="spellStart"/>
            <w:r>
              <w:rPr>
                <w:rFonts w:ascii="Cambria" w:hAnsi="Cambria"/>
              </w:rPr>
              <w:t>situația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ı̂n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criteriul</w:t>
            </w:r>
            <w:proofErr w:type="spellEnd"/>
            <w:r>
              <w:rPr>
                <w:rFonts w:ascii="Cambria" w:hAnsi="Cambria"/>
              </w:rPr>
              <w:t xml:space="preserve"> de </w:t>
            </w:r>
            <w:proofErr w:type="spellStart"/>
            <w:r>
              <w:rPr>
                <w:rFonts w:ascii="Cambria" w:hAnsi="Cambria"/>
              </w:rPr>
              <w:t>eligibilitate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locală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curent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ı̂ndeplinit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bifa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ı̂n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fișa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Atunci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când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informațiile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 nu sunt </w:t>
            </w:r>
            <w:proofErr w:type="spellStart"/>
            <w:r>
              <w:rPr>
                <w:rFonts w:ascii="Cambria" w:hAnsi="Cambria"/>
              </w:rPr>
              <w:t>suficiente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prezentului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eligibilitate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locală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suplimentare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351" w:type="pct"/>
            <w:vMerge/>
          </w:tcPr>
          <w:p w14:paraId="54325246" w14:textId="77777777" w:rsidR="00A976A8" w:rsidRDefault="00A976A8"/>
        </w:tc>
        <w:tc>
          <w:tcPr>
            <w:tcW w:w="363" w:type="pct"/>
            <w:vMerge/>
          </w:tcPr>
          <w:p w14:paraId="298B343A" w14:textId="77777777" w:rsidR="00A976A8" w:rsidRDefault="00A976A8"/>
        </w:tc>
        <w:tc>
          <w:tcPr>
            <w:tcW w:w="1771" w:type="pct"/>
            <w:vMerge/>
          </w:tcPr>
          <w:p w14:paraId="5C5F6504" w14:textId="77777777" w:rsidR="00A976A8" w:rsidRDefault="00A976A8"/>
        </w:tc>
      </w:tr>
      <w:tr w:rsidR="00A976A8" w14:paraId="779C1209" w14:textId="77777777" w:rsidTr="00E83318">
        <w:trPr>
          <w:trHeight w:val="540"/>
        </w:trPr>
        <w:tc>
          <w:tcPr>
            <w:tcW w:w="343" w:type="pct"/>
            <w:vMerge w:val="restart"/>
            <w:vAlign w:val="center"/>
          </w:tcPr>
          <w:p w14:paraId="422D0D3F" w14:textId="77777777" w:rsidR="00A976A8" w:rsidRDefault="00000000">
            <w:r>
              <w:rPr>
                <w:rFonts w:ascii="Cambria Bold" w:hAnsi="Cambria Bold"/>
                <w:b/>
                <w:color w:val="1B4167"/>
              </w:rPr>
              <w:t>EG 2</w:t>
            </w:r>
          </w:p>
        </w:tc>
        <w:tc>
          <w:tcPr>
            <w:tcW w:w="2173" w:type="pct"/>
            <w:vAlign w:val="center"/>
          </w:tcPr>
          <w:p w14:paraId="55621363" w14:textId="77777777" w:rsidR="00A976A8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Investiția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încadreze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tipul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 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sprijin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prevăzut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prin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intervenție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;</w:t>
            </w:r>
          </w:p>
        </w:tc>
        <w:tc>
          <w:tcPr>
            <w:tcW w:w="351" w:type="pct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A976A8" w14:paraId="2DCC3F10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2E8E8D37" w14:textId="77777777" w:rsidR="00A976A8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0F9C189D" w14:textId="77777777" w:rsidR="00A976A8" w:rsidRDefault="00A976A8"/>
        </w:tc>
        <w:tc>
          <w:tcPr>
            <w:tcW w:w="363" w:type="pct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A976A8" w14:paraId="41BE9FA5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726903AB" w14:textId="77777777" w:rsidR="00A976A8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48FF65C4" w14:textId="77777777" w:rsidR="00A976A8" w:rsidRDefault="00A976A8"/>
        </w:tc>
        <w:tc>
          <w:tcPr>
            <w:tcW w:w="1771" w:type="pct"/>
            <w:vMerge w:val="restart"/>
          </w:tcPr>
          <w:p w14:paraId="08EFEE77" w14:textId="77777777" w:rsidR="00A976A8" w:rsidRDefault="00A976A8"/>
        </w:tc>
      </w:tr>
      <w:tr w:rsidR="00A976A8" w14:paraId="1E903DB7" w14:textId="77777777" w:rsidTr="00E83318">
        <w:tc>
          <w:tcPr>
            <w:tcW w:w="343" w:type="pct"/>
            <w:vMerge/>
          </w:tcPr>
          <w:p w14:paraId="396CD60F" w14:textId="77777777" w:rsidR="00A976A8" w:rsidRDefault="00A976A8"/>
        </w:tc>
        <w:tc>
          <w:tcPr>
            <w:tcW w:w="2173" w:type="pct"/>
          </w:tcPr>
          <w:p w14:paraId="1F5CE1C8" w14:textId="77777777" w:rsidR="00A976A8" w:rsidRDefault="00000000">
            <w:proofErr w:type="spellStart"/>
            <w:r>
              <w:rPr>
                <w:rFonts w:ascii="Cambria" w:hAnsi="Cambria"/>
              </w:rPr>
              <w:t>Verificarea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realiza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următoarelor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494E7173" w14:textId="77777777" w:rsidR="00A976A8" w:rsidRDefault="00000000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– </w:t>
            </w:r>
            <w:proofErr w:type="spellStart"/>
            <w:r>
              <w:rPr>
                <w:rFonts w:ascii="Cambria" w:hAnsi="Cambria"/>
              </w:rPr>
              <w:t>secțiunea</w:t>
            </w:r>
            <w:proofErr w:type="spellEnd"/>
            <w:r>
              <w:rPr>
                <w:rFonts w:ascii="Cambria" w:hAnsi="Cambria"/>
              </w:rPr>
              <w:t xml:space="preserve"> „</w:t>
            </w:r>
            <w:proofErr w:type="spellStart"/>
            <w:r>
              <w:rPr>
                <w:rFonts w:ascii="Cambria" w:hAnsi="Cambria"/>
              </w:rPr>
              <w:t>Descrierea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>”;</w:t>
            </w:r>
          </w:p>
          <w:p w14:paraId="616320AB" w14:textId="77777777" w:rsidR="00A976A8" w:rsidRDefault="00000000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Studiul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 xml:space="preserve"> / </w:t>
            </w:r>
            <w:proofErr w:type="spellStart"/>
            <w:r>
              <w:rPr>
                <w:rFonts w:ascii="Cambria" w:hAnsi="Cambria"/>
              </w:rPr>
              <w:t>Documentația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avizare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lucrărilor</w:t>
            </w:r>
            <w:proofErr w:type="spellEnd"/>
            <w:r>
              <w:rPr>
                <w:rFonts w:ascii="Cambria" w:hAnsi="Cambria"/>
              </w:rPr>
              <w:t xml:space="preserve"> de</w:t>
            </w:r>
          </w:p>
          <w:p w14:paraId="32E91C6F" w14:textId="77777777" w:rsidR="00A976A8" w:rsidRDefault="00000000">
            <w:proofErr w:type="spellStart"/>
            <w:r>
              <w:rPr>
                <w:rFonts w:ascii="Cambria" w:hAnsi="Cambria"/>
              </w:rPr>
              <w:t>intervenții</w:t>
            </w:r>
            <w:proofErr w:type="spellEnd"/>
            <w:r>
              <w:rPr>
                <w:rFonts w:ascii="Cambria" w:hAnsi="Cambria"/>
              </w:rPr>
              <w:t xml:space="preserve"> / </w:t>
            </w:r>
            <w:proofErr w:type="spellStart"/>
            <w:r>
              <w:rPr>
                <w:rFonts w:ascii="Cambria" w:hAnsi="Cambria"/>
              </w:rPr>
              <w:t>Memoriul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acțiunile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încadrează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lista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bifa</w:t>
            </w:r>
            <w:proofErr w:type="spellEnd"/>
            <w:r>
              <w:rPr>
                <w:rFonts w:ascii="Cambria" w:hAnsi="Cambria"/>
              </w:rPr>
              <w:t xml:space="preserve"> „DA”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fișa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proofErr w:type="gramStart"/>
            <w:r>
              <w:rPr>
                <w:rFonts w:ascii="Cambria" w:hAnsi="Cambria"/>
              </w:rPr>
              <w:t>verificare;Dacă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acțiunile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respectă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cerințele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locală</w:t>
            </w:r>
            <w:proofErr w:type="spellEnd"/>
            <w:r>
              <w:rPr>
                <w:rFonts w:ascii="Cambria" w:hAnsi="Cambria"/>
              </w:rPr>
              <w:t xml:space="preserve">,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bifa</w:t>
            </w:r>
            <w:proofErr w:type="spellEnd"/>
            <w:r>
              <w:rPr>
                <w:rFonts w:ascii="Cambria" w:hAnsi="Cambria"/>
              </w:rPr>
              <w:t> „NU</w:t>
            </w:r>
            <w:proofErr w:type="gramStart"/>
            <w:r>
              <w:rPr>
                <w:rFonts w:ascii="Cambria" w:hAnsi="Cambria"/>
              </w:rPr>
              <w:t>”;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informațiile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lastRenderedPageBreak/>
              <w:t>prezentate</w:t>
            </w:r>
            <w:proofErr w:type="spellEnd"/>
            <w:r>
              <w:rPr>
                <w:rFonts w:ascii="Cambria" w:hAnsi="Cambria"/>
              </w:rPr>
              <w:t xml:space="preserve"> sunt </w:t>
            </w:r>
            <w:proofErr w:type="spellStart"/>
            <w:r>
              <w:rPr>
                <w:rFonts w:ascii="Cambria" w:hAnsi="Cambria"/>
              </w:rPr>
              <w:t>insuficiente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expertulverificator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clarificări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suplimentare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partea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351" w:type="pct"/>
            <w:vMerge/>
          </w:tcPr>
          <w:p w14:paraId="33F49FC6" w14:textId="77777777" w:rsidR="00A976A8" w:rsidRDefault="00A976A8"/>
        </w:tc>
        <w:tc>
          <w:tcPr>
            <w:tcW w:w="363" w:type="pct"/>
            <w:vMerge/>
          </w:tcPr>
          <w:p w14:paraId="4AA2336A" w14:textId="77777777" w:rsidR="00A976A8" w:rsidRDefault="00A976A8"/>
        </w:tc>
        <w:tc>
          <w:tcPr>
            <w:tcW w:w="1771" w:type="pct"/>
            <w:vMerge/>
          </w:tcPr>
          <w:p w14:paraId="4B9B4419" w14:textId="77777777" w:rsidR="00A976A8" w:rsidRDefault="00A976A8"/>
        </w:tc>
      </w:tr>
      <w:tr w:rsidR="00A976A8" w14:paraId="27A057D2" w14:textId="77777777" w:rsidTr="00E83318">
        <w:trPr>
          <w:trHeight w:val="540"/>
        </w:trPr>
        <w:tc>
          <w:tcPr>
            <w:tcW w:w="343" w:type="pct"/>
            <w:vMerge w:val="restart"/>
            <w:vAlign w:val="center"/>
          </w:tcPr>
          <w:p w14:paraId="1E9C45A9" w14:textId="77777777" w:rsidR="00A976A8" w:rsidRDefault="00000000">
            <w:r>
              <w:rPr>
                <w:rFonts w:ascii="Cambria Bold" w:hAnsi="Cambria Bold"/>
                <w:b/>
                <w:color w:val="1B4167"/>
              </w:rPr>
              <w:t>EG 3</w:t>
            </w:r>
          </w:p>
        </w:tc>
        <w:tc>
          <w:tcPr>
            <w:tcW w:w="2173" w:type="pct"/>
            <w:vAlign w:val="center"/>
          </w:tcPr>
          <w:p w14:paraId="6C29365D" w14:textId="77777777" w:rsidR="00A976A8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Investiția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realizeze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înteritoriul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microregiunii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GAL;</w:t>
            </w:r>
          </w:p>
        </w:tc>
        <w:tc>
          <w:tcPr>
            <w:tcW w:w="351" w:type="pct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A976A8" w14:paraId="150B478B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0417830D" w14:textId="77777777" w:rsidR="00A976A8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6CC44D5A" w14:textId="77777777" w:rsidR="00A976A8" w:rsidRDefault="00A976A8"/>
        </w:tc>
        <w:tc>
          <w:tcPr>
            <w:tcW w:w="363" w:type="pct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A976A8" w14:paraId="236181A8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41D855D4" w14:textId="77777777" w:rsidR="00A976A8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6EB7C320" w14:textId="77777777" w:rsidR="00A976A8" w:rsidRDefault="00A976A8"/>
        </w:tc>
        <w:tc>
          <w:tcPr>
            <w:tcW w:w="1771" w:type="pct"/>
            <w:vMerge w:val="restart"/>
          </w:tcPr>
          <w:p w14:paraId="1AC58C34" w14:textId="77777777" w:rsidR="00A976A8" w:rsidRDefault="00A976A8"/>
        </w:tc>
      </w:tr>
      <w:tr w:rsidR="00A976A8" w14:paraId="71A393B1" w14:textId="77777777" w:rsidTr="00E83318">
        <w:tc>
          <w:tcPr>
            <w:tcW w:w="343" w:type="pct"/>
            <w:vMerge/>
          </w:tcPr>
          <w:p w14:paraId="4D55DE38" w14:textId="77777777" w:rsidR="00A976A8" w:rsidRDefault="00A976A8"/>
        </w:tc>
        <w:tc>
          <w:tcPr>
            <w:tcW w:w="2173" w:type="pct"/>
          </w:tcPr>
          <w:p w14:paraId="723AD665" w14:textId="77777777" w:rsidR="00A976A8" w:rsidRDefault="00000000">
            <w:proofErr w:type="spellStart"/>
            <w:r>
              <w:rPr>
                <w:rFonts w:ascii="Cambria" w:hAnsi="Cambria"/>
              </w:rPr>
              <w:t>Verificarea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face pe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următoarelor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563FC88A" w14:textId="77777777" w:rsidR="00A976A8" w:rsidRDefault="00000000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</w:p>
          <w:p w14:paraId="67FD4D0B" w14:textId="77777777" w:rsidR="00A976A8" w:rsidRDefault="00000000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Studiul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 xml:space="preserve"> / DALI / </w:t>
            </w:r>
            <w:proofErr w:type="spellStart"/>
            <w:r>
              <w:rPr>
                <w:rFonts w:ascii="Cambria" w:hAnsi="Cambria"/>
              </w:rPr>
              <w:t>Memoriul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</w:p>
          <w:p w14:paraId="7B8182F2" w14:textId="77777777" w:rsidR="00A976A8" w:rsidRDefault="00000000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atestă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amplasamentul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teritoriul</w:t>
            </w:r>
            <w:proofErr w:type="spellEnd"/>
            <w:r>
              <w:rPr>
                <w:rFonts w:ascii="Cambria" w:hAnsi="Cambria"/>
              </w:rPr>
              <w:t xml:space="preserve"> GAL.</w:t>
            </w:r>
          </w:p>
          <w:p w14:paraId="328989F5" w14:textId="77777777" w:rsidR="00A976A8" w:rsidRDefault="00000000"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investiția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află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teritoriul</w:t>
            </w:r>
            <w:proofErr w:type="spellEnd"/>
            <w:r>
              <w:rPr>
                <w:rFonts w:ascii="Cambria" w:hAnsi="Cambria"/>
              </w:rPr>
              <w:t xml:space="preserve"> GAL,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bifa</w:t>
            </w:r>
            <w:proofErr w:type="spellEnd"/>
            <w:r>
              <w:rPr>
                <w:rFonts w:ascii="Cambria" w:hAnsi="Cambria"/>
              </w:rPr>
              <w:t xml:space="preserve"> „DA”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fișa</w:t>
            </w:r>
            <w:proofErr w:type="spellEnd"/>
            <w:r>
              <w:rPr>
                <w:rFonts w:ascii="Cambria" w:hAnsi="Cambria"/>
              </w:rPr>
              <w:t xml:space="preserve"> de </w:t>
            </w:r>
            <w:proofErr w:type="spellStart"/>
            <w:proofErr w:type="gramStart"/>
            <w:r>
              <w:rPr>
                <w:rFonts w:ascii="Cambria" w:hAnsi="Cambria"/>
              </w:rPr>
              <w:t>verificare;Dacă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constată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investiția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localizată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teritoriul</w:t>
            </w:r>
            <w:proofErr w:type="spellEnd"/>
            <w:r>
              <w:rPr>
                <w:rFonts w:ascii="Cambria" w:hAnsi="Cambria"/>
              </w:rPr>
              <w:t xml:space="preserve"> GAL,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bifa</w:t>
            </w:r>
            <w:proofErr w:type="spellEnd"/>
            <w:r>
              <w:rPr>
                <w:rFonts w:ascii="Cambria" w:hAnsi="Cambria"/>
              </w:rPr>
              <w:t xml:space="preserve"> „NU</w:t>
            </w:r>
            <w:proofErr w:type="gramStart"/>
            <w:r>
              <w:rPr>
                <w:rFonts w:ascii="Cambria" w:hAnsi="Cambria"/>
              </w:rPr>
              <w:t>”;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informațiile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furnizate</w:t>
            </w:r>
            <w:proofErr w:type="spellEnd"/>
            <w:r>
              <w:rPr>
                <w:rFonts w:ascii="Cambria" w:hAnsi="Cambria"/>
              </w:rPr>
              <w:t xml:space="preserve"> nu sunt </w:t>
            </w:r>
            <w:proofErr w:type="spellStart"/>
            <w:r>
              <w:rPr>
                <w:rFonts w:ascii="Cambria" w:hAnsi="Cambria"/>
              </w:rPr>
              <w:t>suficiente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confirmalocalizarea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clarificări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suplimentare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351" w:type="pct"/>
            <w:vMerge/>
          </w:tcPr>
          <w:p w14:paraId="617E4236" w14:textId="77777777" w:rsidR="00A976A8" w:rsidRDefault="00A976A8"/>
        </w:tc>
        <w:tc>
          <w:tcPr>
            <w:tcW w:w="363" w:type="pct"/>
            <w:vMerge/>
          </w:tcPr>
          <w:p w14:paraId="43BEF306" w14:textId="77777777" w:rsidR="00A976A8" w:rsidRDefault="00A976A8"/>
        </w:tc>
        <w:tc>
          <w:tcPr>
            <w:tcW w:w="1771" w:type="pct"/>
            <w:vMerge/>
          </w:tcPr>
          <w:p w14:paraId="0F7E0C1E" w14:textId="77777777" w:rsidR="00A976A8" w:rsidRDefault="00A976A8"/>
        </w:tc>
      </w:tr>
      <w:tr w:rsidR="00A976A8" w14:paraId="6A066462" w14:textId="77777777" w:rsidTr="00E83318">
        <w:trPr>
          <w:trHeight w:val="540"/>
        </w:trPr>
        <w:tc>
          <w:tcPr>
            <w:tcW w:w="343" w:type="pct"/>
            <w:vMerge w:val="restart"/>
            <w:vAlign w:val="center"/>
          </w:tcPr>
          <w:p w14:paraId="2B65E15E" w14:textId="77777777" w:rsidR="00A976A8" w:rsidRDefault="00000000">
            <w:r>
              <w:rPr>
                <w:rFonts w:ascii="Cambria Bold" w:hAnsi="Cambria Bold"/>
                <w:b/>
                <w:color w:val="1B4167"/>
              </w:rPr>
              <w:t>EG 4</w:t>
            </w:r>
          </w:p>
        </w:tc>
        <w:tc>
          <w:tcPr>
            <w:tcW w:w="2173" w:type="pct"/>
            <w:vAlign w:val="center"/>
          </w:tcPr>
          <w:p w14:paraId="7E83948F" w14:textId="77777777" w:rsidR="00A976A8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Solicitantul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angajează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vaasigura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sustenabilitatea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proiectului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 din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surse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proprii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/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alte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surse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finanțare</w:t>
            </w:r>
            <w:proofErr w:type="spellEnd"/>
          </w:p>
        </w:tc>
        <w:tc>
          <w:tcPr>
            <w:tcW w:w="351" w:type="pct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A976A8" w14:paraId="76065029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18E721BF" w14:textId="77777777" w:rsidR="00A976A8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6B3E2270" w14:textId="77777777" w:rsidR="00A976A8" w:rsidRDefault="00A976A8"/>
        </w:tc>
        <w:tc>
          <w:tcPr>
            <w:tcW w:w="363" w:type="pct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A976A8" w14:paraId="4F0F738B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49BC121B" w14:textId="77777777" w:rsidR="00A976A8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1ED07E41" w14:textId="77777777" w:rsidR="00A976A8" w:rsidRDefault="00A976A8"/>
        </w:tc>
        <w:tc>
          <w:tcPr>
            <w:tcW w:w="1771" w:type="pct"/>
            <w:vMerge w:val="restart"/>
          </w:tcPr>
          <w:p w14:paraId="3F884686" w14:textId="77777777" w:rsidR="00A976A8" w:rsidRDefault="00A976A8"/>
        </w:tc>
      </w:tr>
      <w:tr w:rsidR="00A976A8" w14:paraId="4ED65BE3" w14:textId="77777777" w:rsidTr="00E83318">
        <w:tc>
          <w:tcPr>
            <w:tcW w:w="343" w:type="pct"/>
            <w:vMerge/>
          </w:tcPr>
          <w:p w14:paraId="1245FE6A" w14:textId="77777777" w:rsidR="00A976A8" w:rsidRDefault="00A976A8"/>
        </w:tc>
        <w:tc>
          <w:tcPr>
            <w:tcW w:w="2173" w:type="pct"/>
          </w:tcPr>
          <w:p w14:paraId="223DD0D2" w14:textId="77777777" w:rsidR="00A976A8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Verificarea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realiza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următoarelor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3880D77D" w14:textId="77777777" w:rsidR="00A976A8" w:rsidRDefault="00000000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41D7B006" w14:textId="77777777" w:rsidR="00A976A8" w:rsidRDefault="00000000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Hotărârea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Consiliului</w:t>
            </w:r>
            <w:proofErr w:type="spellEnd"/>
            <w:r>
              <w:rPr>
                <w:rFonts w:ascii="Cambria" w:hAnsi="Cambria"/>
              </w:rPr>
              <w:t xml:space="preserve"> Local / </w:t>
            </w:r>
            <w:proofErr w:type="spellStart"/>
            <w:r>
              <w:rPr>
                <w:rFonts w:ascii="Cambria" w:hAnsi="Cambria"/>
              </w:rPr>
              <w:t>Hotărârea</w:t>
            </w:r>
            <w:proofErr w:type="spellEnd"/>
            <w:r>
              <w:rPr>
                <w:rFonts w:ascii="Cambria" w:hAnsi="Cambria"/>
              </w:rPr>
              <w:t xml:space="preserve"> AGA.</w:t>
            </w:r>
          </w:p>
          <w:p w14:paraId="0A88B950" w14:textId="77777777" w:rsidR="00A976A8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asigurarea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sustenabilității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menționată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explicit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verificate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bifează</w:t>
            </w:r>
            <w:proofErr w:type="spellEnd"/>
            <w:r>
              <w:rPr>
                <w:rFonts w:ascii="Cambria" w:hAnsi="Cambria"/>
              </w:rPr>
              <w:t xml:space="preserve"> „DA”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fișa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3A39F174" w14:textId="77777777" w:rsidR="00A976A8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lipsește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incompletă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formulată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neclar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clarificări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5BF0BC3E" w14:textId="77777777" w:rsidR="00A976A8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situația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care,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analizarea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răspunsului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clarificări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obligația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demonstrată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rezultă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mod </w:t>
            </w:r>
            <w:proofErr w:type="spellStart"/>
            <w:r>
              <w:rPr>
                <w:rFonts w:ascii="Cambria" w:hAnsi="Cambria"/>
              </w:rPr>
              <w:t>clar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lastRenderedPageBreak/>
              <w:t>documentele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transmise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bifează</w:t>
            </w:r>
            <w:proofErr w:type="spellEnd"/>
            <w:r>
              <w:rPr>
                <w:rFonts w:ascii="Cambria" w:hAnsi="Cambria"/>
              </w:rPr>
              <w:t xml:space="preserve"> „NU”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fișa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351" w:type="pct"/>
            <w:vMerge/>
          </w:tcPr>
          <w:p w14:paraId="3D726CD7" w14:textId="77777777" w:rsidR="00A976A8" w:rsidRDefault="00A976A8"/>
        </w:tc>
        <w:tc>
          <w:tcPr>
            <w:tcW w:w="363" w:type="pct"/>
            <w:vMerge/>
          </w:tcPr>
          <w:p w14:paraId="69C65788" w14:textId="77777777" w:rsidR="00A976A8" w:rsidRDefault="00A976A8"/>
        </w:tc>
        <w:tc>
          <w:tcPr>
            <w:tcW w:w="1771" w:type="pct"/>
            <w:vMerge/>
          </w:tcPr>
          <w:p w14:paraId="7918FE07" w14:textId="77777777" w:rsidR="00A976A8" w:rsidRDefault="00A976A8"/>
        </w:tc>
      </w:tr>
      <w:tr w:rsidR="00A976A8" w14:paraId="21BEBEE6" w14:textId="77777777" w:rsidTr="00E83318">
        <w:trPr>
          <w:trHeight w:val="540"/>
        </w:trPr>
        <w:tc>
          <w:tcPr>
            <w:tcW w:w="343" w:type="pct"/>
            <w:vMerge w:val="restart"/>
            <w:vAlign w:val="center"/>
          </w:tcPr>
          <w:p w14:paraId="108FEB5C" w14:textId="77777777" w:rsidR="00A976A8" w:rsidRDefault="00000000">
            <w:r>
              <w:rPr>
                <w:rFonts w:ascii="Cambria Bold" w:hAnsi="Cambria Bold"/>
                <w:b/>
                <w:color w:val="1B4167"/>
              </w:rPr>
              <w:t>EG 5</w:t>
            </w:r>
          </w:p>
        </w:tc>
        <w:tc>
          <w:tcPr>
            <w:tcW w:w="2173" w:type="pct"/>
            <w:vAlign w:val="center"/>
          </w:tcPr>
          <w:p w14:paraId="7C44DE5E" w14:textId="77777777" w:rsidR="00A976A8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Solicitantul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angajează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asigure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 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întreținerea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/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mentenanța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investiției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pe o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perioadă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minimum 5 ani de la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finalizarea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ultimei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cereri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plată</w:t>
            </w:r>
            <w:proofErr w:type="spellEnd"/>
          </w:p>
        </w:tc>
        <w:tc>
          <w:tcPr>
            <w:tcW w:w="351" w:type="pct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A976A8" w14:paraId="03EBA8EE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7913B3F5" w14:textId="77777777" w:rsidR="00A976A8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02BC6DBC" w14:textId="77777777" w:rsidR="00A976A8" w:rsidRDefault="00A976A8"/>
        </w:tc>
        <w:tc>
          <w:tcPr>
            <w:tcW w:w="363" w:type="pct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A976A8" w14:paraId="1DADCAF2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11CA6C6A" w14:textId="77777777" w:rsidR="00A976A8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2F4F6561" w14:textId="77777777" w:rsidR="00A976A8" w:rsidRDefault="00A976A8"/>
        </w:tc>
        <w:tc>
          <w:tcPr>
            <w:tcW w:w="1771" w:type="pct"/>
            <w:vMerge w:val="restart"/>
          </w:tcPr>
          <w:p w14:paraId="13F10E50" w14:textId="77777777" w:rsidR="00A976A8" w:rsidRDefault="00A976A8"/>
        </w:tc>
      </w:tr>
      <w:tr w:rsidR="00A976A8" w14:paraId="1253A6D4" w14:textId="77777777" w:rsidTr="00E83318">
        <w:tc>
          <w:tcPr>
            <w:tcW w:w="343" w:type="pct"/>
            <w:vMerge/>
          </w:tcPr>
          <w:p w14:paraId="2DAE3AFF" w14:textId="77777777" w:rsidR="00A976A8" w:rsidRDefault="00A976A8"/>
        </w:tc>
        <w:tc>
          <w:tcPr>
            <w:tcW w:w="2173" w:type="pct"/>
          </w:tcPr>
          <w:p w14:paraId="101A2062" w14:textId="77777777" w:rsidR="00A976A8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Verificarea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realiza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următoarelor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5558F79D" w14:textId="77777777" w:rsidR="00A976A8" w:rsidRDefault="00000000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51201BB9" w14:textId="77777777" w:rsidR="00A976A8" w:rsidRDefault="00000000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Hotărârea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Consiliului</w:t>
            </w:r>
            <w:proofErr w:type="spellEnd"/>
            <w:r>
              <w:rPr>
                <w:rFonts w:ascii="Cambria" w:hAnsi="Cambria"/>
              </w:rPr>
              <w:t xml:space="preserve"> Local / </w:t>
            </w:r>
            <w:proofErr w:type="spellStart"/>
            <w:r>
              <w:rPr>
                <w:rFonts w:ascii="Cambria" w:hAnsi="Cambria"/>
              </w:rPr>
              <w:t>Hotărârea</w:t>
            </w:r>
            <w:proofErr w:type="spellEnd"/>
            <w:r>
              <w:rPr>
                <w:rFonts w:ascii="Cambria" w:hAnsi="Cambria"/>
              </w:rPr>
              <w:t xml:space="preserve"> AGA.</w:t>
            </w:r>
          </w:p>
          <w:p w14:paraId="57D4724E" w14:textId="77777777" w:rsidR="00A976A8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asigurarea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sustenabilității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menționată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explicit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verificate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bifează</w:t>
            </w:r>
            <w:proofErr w:type="spellEnd"/>
            <w:r>
              <w:rPr>
                <w:rFonts w:ascii="Cambria" w:hAnsi="Cambria"/>
              </w:rPr>
              <w:t xml:space="preserve"> „DA”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fișa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0C31FBF9" w14:textId="77777777" w:rsidR="00A976A8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lipsește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incompletă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formulată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neclar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clarificări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749C2691" w14:textId="77777777" w:rsidR="00A976A8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situația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care,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analizarea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răspunsului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clarificări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obligația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demonstrată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rezultă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mod </w:t>
            </w:r>
            <w:proofErr w:type="spellStart"/>
            <w:r>
              <w:rPr>
                <w:rFonts w:ascii="Cambria" w:hAnsi="Cambria"/>
              </w:rPr>
              <w:t>clar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transmise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bifează</w:t>
            </w:r>
            <w:proofErr w:type="spellEnd"/>
            <w:r>
              <w:rPr>
                <w:rFonts w:ascii="Cambria" w:hAnsi="Cambria"/>
              </w:rPr>
              <w:t xml:space="preserve"> „NU”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fișa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351" w:type="pct"/>
            <w:vMerge/>
          </w:tcPr>
          <w:p w14:paraId="258081D6" w14:textId="77777777" w:rsidR="00A976A8" w:rsidRDefault="00A976A8"/>
        </w:tc>
        <w:tc>
          <w:tcPr>
            <w:tcW w:w="363" w:type="pct"/>
            <w:vMerge/>
          </w:tcPr>
          <w:p w14:paraId="4E01BDA4" w14:textId="77777777" w:rsidR="00A976A8" w:rsidRDefault="00A976A8"/>
        </w:tc>
        <w:tc>
          <w:tcPr>
            <w:tcW w:w="1771" w:type="pct"/>
            <w:vMerge/>
          </w:tcPr>
          <w:p w14:paraId="33D520AF" w14:textId="77777777" w:rsidR="00A976A8" w:rsidRDefault="00A976A8"/>
        </w:tc>
      </w:tr>
      <w:tr w:rsidR="00A976A8" w14:paraId="74C4C504" w14:textId="77777777" w:rsidTr="00E83318">
        <w:trPr>
          <w:trHeight w:val="540"/>
        </w:trPr>
        <w:tc>
          <w:tcPr>
            <w:tcW w:w="343" w:type="pct"/>
            <w:vMerge w:val="restart"/>
            <w:vAlign w:val="center"/>
          </w:tcPr>
          <w:p w14:paraId="2E33D0E8" w14:textId="77777777" w:rsidR="00A976A8" w:rsidRDefault="00000000">
            <w:r>
              <w:rPr>
                <w:rFonts w:ascii="Cambria Bold" w:hAnsi="Cambria Bold"/>
                <w:b/>
                <w:color w:val="1B4167"/>
              </w:rPr>
              <w:t>EG 6</w:t>
            </w:r>
          </w:p>
        </w:tc>
        <w:tc>
          <w:tcPr>
            <w:tcW w:w="2173" w:type="pct"/>
            <w:vAlign w:val="center"/>
          </w:tcPr>
          <w:p w14:paraId="14E22F79" w14:textId="77777777" w:rsidR="00A976A8" w:rsidRDefault="00000000">
            <w:r>
              <w:rPr>
                <w:rFonts w:ascii="Cambria Bold" w:hAnsi="Cambria Bold"/>
                <w:b/>
                <w:color w:val="1B4167"/>
              </w:rPr>
              <w:t xml:space="preserve">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vor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respecta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condițiile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generalede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eligibilitate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conformRegulamentul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privind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PS PAC</w:t>
            </w:r>
          </w:p>
        </w:tc>
        <w:tc>
          <w:tcPr>
            <w:tcW w:w="351" w:type="pct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A976A8" w14:paraId="7C8C183E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4443EA9B" w14:textId="77777777" w:rsidR="00A976A8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258AFDDB" w14:textId="77777777" w:rsidR="00A976A8" w:rsidRDefault="00A976A8"/>
        </w:tc>
        <w:tc>
          <w:tcPr>
            <w:tcW w:w="363" w:type="pct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A976A8" w14:paraId="1BE7DFC3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603993CC" w14:textId="77777777" w:rsidR="00A976A8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29800FD6" w14:textId="77777777" w:rsidR="00A976A8" w:rsidRDefault="00A976A8"/>
        </w:tc>
        <w:tc>
          <w:tcPr>
            <w:tcW w:w="1771" w:type="pct"/>
            <w:vMerge w:val="restart"/>
          </w:tcPr>
          <w:p w14:paraId="30EC4FF9" w14:textId="77777777" w:rsidR="00A976A8" w:rsidRDefault="00A976A8"/>
        </w:tc>
      </w:tr>
      <w:tr w:rsidR="00A976A8" w14:paraId="5654E15C" w14:textId="77777777" w:rsidTr="00E83318">
        <w:tc>
          <w:tcPr>
            <w:tcW w:w="343" w:type="pct"/>
            <w:vMerge/>
          </w:tcPr>
          <w:p w14:paraId="3BC7282F" w14:textId="77777777" w:rsidR="00A976A8" w:rsidRDefault="00A976A8"/>
        </w:tc>
        <w:tc>
          <w:tcPr>
            <w:tcW w:w="2173" w:type="pct"/>
          </w:tcPr>
          <w:p w14:paraId="625D651E" w14:textId="77777777" w:rsidR="00A976A8" w:rsidRDefault="00000000"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analiza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integralitatea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șidocumentele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anexe</w:t>
            </w:r>
            <w:proofErr w:type="spellEnd"/>
            <w:r>
              <w:rPr>
                <w:rFonts w:ascii="Cambria" w:hAnsi="Cambria"/>
              </w:rPr>
              <w:t xml:space="preserve">),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respectă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toatecondițiile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accesare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prezentei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intervenții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conformitate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cerințele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stabilite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Regulamentul</w:t>
            </w:r>
            <w:proofErr w:type="spellEnd"/>
            <w:r>
              <w:rPr>
                <w:rFonts w:ascii="Cambria" w:hAnsi="Cambria"/>
              </w:rPr>
              <w:t xml:space="preserve"> (UE) 2021/2115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Planurile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Strategice</w:t>
            </w:r>
            <w:proofErr w:type="spellEnd"/>
            <w:r>
              <w:rPr>
                <w:rFonts w:ascii="Cambria" w:hAnsi="Cambria"/>
              </w:rPr>
              <w:t xml:space="preserve"> PAC, precum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prevederile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detaliate</w:t>
            </w:r>
            <w:proofErr w:type="spellEnd"/>
            <w:r>
              <w:rPr>
                <w:rFonts w:ascii="Cambria" w:hAnsi="Cambria"/>
              </w:rPr>
              <w:t xml:space="preserve"> de GAL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oficiale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publicate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lansarea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apelului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selecție.Dacă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prezentul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eligibilitate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locală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îndeplinit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expertulverificator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bifa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lastRenderedPageBreak/>
              <w:t xml:space="preserve">„DA”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fișa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verificare;Dacă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îndeplinit</w:t>
            </w:r>
            <w:proofErr w:type="spellEnd"/>
            <w:r>
              <w:rPr>
                <w:rFonts w:ascii="Cambria" w:hAnsi="Cambria"/>
              </w:rPr>
              <w:t xml:space="preserve">,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bifa</w:t>
            </w:r>
            <w:proofErr w:type="spellEnd"/>
            <w:r>
              <w:rPr>
                <w:rFonts w:ascii="Cambria" w:hAnsi="Cambria"/>
              </w:rPr>
              <w:t xml:space="preserve"> „NU”;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situația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informațiile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furnizate</w:t>
            </w:r>
            <w:proofErr w:type="spellEnd"/>
            <w:r>
              <w:rPr>
                <w:rFonts w:ascii="Cambria" w:hAnsi="Cambria"/>
              </w:rPr>
              <w:t xml:space="preserve"> nu sunt </w:t>
            </w:r>
            <w:proofErr w:type="spellStart"/>
            <w:r>
              <w:rPr>
                <w:rFonts w:ascii="Cambria" w:hAnsi="Cambria"/>
              </w:rPr>
              <w:t>suficiente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clarificări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suplimentare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partea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351" w:type="pct"/>
            <w:vMerge/>
          </w:tcPr>
          <w:p w14:paraId="33FD2C21" w14:textId="77777777" w:rsidR="00A976A8" w:rsidRDefault="00A976A8"/>
        </w:tc>
        <w:tc>
          <w:tcPr>
            <w:tcW w:w="363" w:type="pct"/>
            <w:vMerge/>
          </w:tcPr>
          <w:p w14:paraId="1292CDF9" w14:textId="77777777" w:rsidR="00A976A8" w:rsidRDefault="00A976A8"/>
        </w:tc>
        <w:tc>
          <w:tcPr>
            <w:tcW w:w="1771" w:type="pct"/>
            <w:vMerge/>
          </w:tcPr>
          <w:p w14:paraId="24F49716" w14:textId="77777777" w:rsidR="00A976A8" w:rsidRDefault="00A976A8"/>
        </w:tc>
      </w:tr>
      <w:tr w:rsidR="00A976A8" w14:paraId="73C6795B" w14:textId="77777777" w:rsidTr="00E83318">
        <w:trPr>
          <w:trHeight w:val="540"/>
        </w:trPr>
        <w:tc>
          <w:tcPr>
            <w:tcW w:w="343" w:type="pct"/>
            <w:vMerge w:val="restart"/>
            <w:vAlign w:val="center"/>
          </w:tcPr>
          <w:p w14:paraId="1156735F" w14:textId="77777777" w:rsidR="00A976A8" w:rsidRDefault="00000000">
            <w:r>
              <w:rPr>
                <w:rFonts w:ascii="Cambria Bold" w:hAnsi="Cambria Bold"/>
                <w:b/>
                <w:color w:val="1B4167"/>
              </w:rPr>
              <w:t>EG 7</w:t>
            </w:r>
          </w:p>
        </w:tc>
        <w:tc>
          <w:tcPr>
            <w:tcW w:w="2173" w:type="pct"/>
            <w:vAlign w:val="center"/>
          </w:tcPr>
          <w:p w14:paraId="3C94BB09" w14:textId="77777777" w:rsidR="00A976A8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Solicitantul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încadreze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încategoria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beneficiarilor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eligibili</w:t>
            </w:r>
            <w:proofErr w:type="spellEnd"/>
          </w:p>
        </w:tc>
        <w:tc>
          <w:tcPr>
            <w:tcW w:w="351" w:type="pct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A976A8" w14:paraId="6C4E589D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30D8129A" w14:textId="77777777" w:rsidR="00A976A8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14AA617E" w14:textId="77777777" w:rsidR="00A976A8" w:rsidRDefault="00A976A8"/>
        </w:tc>
        <w:tc>
          <w:tcPr>
            <w:tcW w:w="363" w:type="pct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A976A8" w14:paraId="0BF905EC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676AEC52" w14:textId="77777777" w:rsidR="00A976A8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6B64D313" w14:textId="77777777" w:rsidR="00A976A8" w:rsidRDefault="00A976A8"/>
        </w:tc>
        <w:tc>
          <w:tcPr>
            <w:tcW w:w="1771" w:type="pct"/>
            <w:vMerge w:val="restart"/>
          </w:tcPr>
          <w:p w14:paraId="16025D6A" w14:textId="77777777" w:rsidR="00A976A8" w:rsidRDefault="00A976A8"/>
        </w:tc>
      </w:tr>
      <w:tr w:rsidR="00A976A8" w14:paraId="1D729A0E" w14:textId="77777777" w:rsidTr="00E83318">
        <w:tc>
          <w:tcPr>
            <w:tcW w:w="343" w:type="pct"/>
            <w:vMerge/>
          </w:tcPr>
          <w:p w14:paraId="202A8DB3" w14:textId="77777777" w:rsidR="00A976A8" w:rsidRDefault="00A976A8"/>
        </w:tc>
        <w:tc>
          <w:tcPr>
            <w:tcW w:w="2173" w:type="pct"/>
          </w:tcPr>
          <w:p w14:paraId="1B8AC666" w14:textId="77777777" w:rsidR="00A976A8" w:rsidRDefault="00000000">
            <w:proofErr w:type="spellStart"/>
            <w:r>
              <w:rPr>
                <w:rFonts w:ascii="Cambria" w:hAnsi="Cambria"/>
              </w:rPr>
              <w:t>Metodologia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proofErr w:type="gramStart"/>
            <w:r>
              <w:rPr>
                <w:rFonts w:ascii="Cambria" w:hAnsi="Cambria"/>
              </w:rPr>
              <w:t>verificare:Se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încadrează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categoria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beneficiariloreligibili.Documente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obligatorii:Cererea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de </w:t>
            </w:r>
            <w:proofErr w:type="spellStart"/>
            <w:proofErr w:type="gramStart"/>
            <w:r>
              <w:rPr>
                <w:rFonts w:ascii="Cambria" w:hAnsi="Cambria"/>
              </w:rPr>
              <w:t>finanțare;CIF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comună</w:t>
            </w:r>
            <w:proofErr w:type="spellEnd"/>
            <w:r>
              <w:rPr>
                <w:rFonts w:ascii="Cambria" w:hAnsi="Cambria"/>
              </w:rPr>
              <w:t xml:space="preserve"> / </w:t>
            </w:r>
            <w:proofErr w:type="spellStart"/>
            <w:r>
              <w:rPr>
                <w:rFonts w:ascii="Cambria" w:hAnsi="Cambria"/>
              </w:rPr>
              <w:t>oraș</w:t>
            </w:r>
            <w:proofErr w:type="spellEnd"/>
            <w:r>
              <w:rPr>
                <w:rFonts w:ascii="Cambria" w:hAnsi="Cambria"/>
              </w:rPr>
              <w:t xml:space="preserve"> / ADI / </w:t>
            </w:r>
            <w:proofErr w:type="spellStart"/>
            <w:r>
              <w:rPr>
                <w:rFonts w:ascii="Cambria" w:hAnsi="Cambria"/>
              </w:rPr>
              <w:t>asociație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fundațieDacă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sunt </w:t>
            </w:r>
            <w:proofErr w:type="spellStart"/>
            <w:r>
              <w:rPr>
                <w:rFonts w:ascii="Cambria" w:hAnsi="Cambria"/>
              </w:rPr>
              <w:t>depuse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criteriul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consideră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îndeplinit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bifează</w:t>
            </w:r>
            <w:proofErr w:type="spellEnd"/>
            <w:r>
              <w:rPr>
                <w:rFonts w:ascii="Cambria" w:hAnsi="Cambria"/>
              </w:rPr>
              <w:t xml:space="preserve"> „DA”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fișa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35E9FDA3" w14:textId="77777777" w:rsidR="00A976A8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lipsește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incompletă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formulată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neclar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clarificări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6CB43419" w14:textId="77777777" w:rsidR="00A976A8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situația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care,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analizarea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răspunsului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clarificări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obligația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demonstrată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rezultă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mod </w:t>
            </w:r>
            <w:proofErr w:type="spellStart"/>
            <w:r>
              <w:rPr>
                <w:rFonts w:ascii="Cambria" w:hAnsi="Cambria"/>
              </w:rPr>
              <w:t>clar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transmise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bifează</w:t>
            </w:r>
            <w:proofErr w:type="spellEnd"/>
            <w:r>
              <w:rPr>
                <w:rFonts w:ascii="Cambria" w:hAnsi="Cambria"/>
              </w:rPr>
              <w:t xml:space="preserve"> „NU”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fișa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351" w:type="pct"/>
            <w:vMerge/>
          </w:tcPr>
          <w:p w14:paraId="583F93C6" w14:textId="77777777" w:rsidR="00A976A8" w:rsidRDefault="00A976A8"/>
        </w:tc>
        <w:tc>
          <w:tcPr>
            <w:tcW w:w="363" w:type="pct"/>
            <w:vMerge/>
          </w:tcPr>
          <w:p w14:paraId="1A14F3F7" w14:textId="77777777" w:rsidR="00A976A8" w:rsidRDefault="00A976A8"/>
        </w:tc>
        <w:tc>
          <w:tcPr>
            <w:tcW w:w="1771" w:type="pct"/>
            <w:vMerge/>
          </w:tcPr>
          <w:p w14:paraId="30E006D3" w14:textId="77777777" w:rsidR="00A976A8" w:rsidRDefault="00A976A8"/>
        </w:tc>
      </w:tr>
      <w:tr w:rsidR="00A976A8" w14:paraId="0E9DBA68" w14:textId="77777777" w:rsidTr="00E83318">
        <w:trPr>
          <w:trHeight w:val="540"/>
        </w:trPr>
        <w:tc>
          <w:tcPr>
            <w:tcW w:w="343" w:type="pct"/>
            <w:vMerge w:val="restart"/>
            <w:vAlign w:val="center"/>
          </w:tcPr>
          <w:p w14:paraId="508CD6EA" w14:textId="77777777" w:rsidR="00A976A8" w:rsidRDefault="00000000">
            <w:r>
              <w:rPr>
                <w:rFonts w:ascii="Cambria Bold" w:hAnsi="Cambria Bold"/>
                <w:b/>
                <w:color w:val="1B4167"/>
              </w:rPr>
              <w:t>EG 8</w:t>
            </w:r>
          </w:p>
        </w:tc>
        <w:tc>
          <w:tcPr>
            <w:tcW w:w="2173" w:type="pct"/>
            <w:vAlign w:val="center"/>
          </w:tcPr>
          <w:p w14:paraId="461DA1F4" w14:textId="77777777" w:rsidR="00A976A8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Solicitantul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nu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fie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îninsolvență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,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conformitate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culegislația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vigoare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.</w:t>
            </w:r>
          </w:p>
        </w:tc>
        <w:tc>
          <w:tcPr>
            <w:tcW w:w="351" w:type="pct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A976A8" w14:paraId="5E5F464F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79DAEA66" w14:textId="77777777" w:rsidR="00A976A8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08193D43" w14:textId="77777777" w:rsidR="00A976A8" w:rsidRDefault="00A976A8"/>
        </w:tc>
        <w:tc>
          <w:tcPr>
            <w:tcW w:w="363" w:type="pct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A976A8" w14:paraId="54D50065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4B4FF0C8" w14:textId="77777777" w:rsidR="00A976A8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0A7D176F" w14:textId="77777777" w:rsidR="00A976A8" w:rsidRDefault="00A976A8"/>
        </w:tc>
        <w:tc>
          <w:tcPr>
            <w:tcW w:w="1771" w:type="pct"/>
            <w:vMerge w:val="restart"/>
          </w:tcPr>
          <w:p w14:paraId="7BF8B0A6" w14:textId="77777777" w:rsidR="00A976A8" w:rsidRDefault="00A976A8"/>
        </w:tc>
      </w:tr>
      <w:tr w:rsidR="00A976A8" w14:paraId="7F14041B" w14:textId="77777777" w:rsidTr="00E83318">
        <w:tc>
          <w:tcPr>
            <w:tcW w:w="343" w:type="pct"/>
            <w:vMerge/>
          </w:tcPr>
          <w:p w14:paraId="5404E30C" w14:textId="77777777" w:rsidR="00A976A8" w:rsidRDefault="00A976A8"/>
        </w:tc>
        <w:tc>
          <w:tcPr>
            <w:tcW w:w="2173" w:type="pct"/>
          </w:tcPr>
          <w:p w14:paraId="5A873732" w14:textId="77777777" w:rsidR="00A976A8" w:rsidRDefault="00000000">
            <w:proofErr w:type="spellStart"/>
            <w:r>
              <w:rPr>
                <w:rFonts w:ascii="Cambria" w:hAnsi="Cambria"/>
              </w:rPr>
              <w:t>Metodologia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verificare:Verificarea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ı̂ndeplinirii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eligibilitate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presupuneutilizarea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către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experții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evaluatori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unor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baze</w:t>
            </w:r>
            <w:proofErr w:type="spellEnd"/>
            <w:r>
              <w:rPr>
                <w:rFonts w:ascii="Cambria" w:hAnsi="Cambria"/>
              </w:rPr>
              <w:t xml:space="preserve"> de date de </w:t>
            </w:r>
            <w:proofErr w:type="spellStart"/>
            <w:r>
              <w:rPr>
                <w:rFonts w:ascii="Cambria" w:hAnsi="Cambria"/>
              </w:rPr>
              <w:t>uz</w:t>
            </w:r>
            <w:proofErr w:type="spellEnd"/>
            <w:r>
              <w:rPr>
                <w:rFonts w:ascii="Cambria" w:hAnsi="Cambria"/>
              </w:rPr>
              <w:t xml:space="preserve"> intern ale </w:t>
            </w:r>
            <w:proofErr w:type="spellStart"/>
            <w:r>
              <w:rPr>
                <w:rFonts w:ascii="Cambria" w:hAnsi="Cambria"/>
              </w:rPr>
              <w:t>Agenției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Registrul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debitorilor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Buletinul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Procedurilor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Insolvență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proceda</w:t>
            </w:r>
            <w:proofErr w:type="spellEnd"/>
            <w:r>
              <w:rPr>
                <w:rFonts w:ascii="Cambria" w:hAnsi="Cambria"/>
              </w:rPr>
              <w:t xml:space="preserve"> astfel:1. GAL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transmite</w:t>
            </w:r>
            <w:proofErr w:type="spellEnd"/>
            <w:r>
              <w:rPr>
                <w:rFonts w:ascii="Cambria" w:hAnsi="Cambria"/>
              </w:rPr>
              <w:t xml:space="preserve"> o </w:t>
            </w:r>
            <w:proofErr w:type="spellStart"/>
            <w:r>
              <w:rPr>
                <w:rFonts w:ascii="Cambria" w:hAnsi="Cambria"/>
              </w:rPr>
              <w:t>solicitare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către</w:t>
            </w:r>
            <w:proofErr w:type="spellEnd"/>
            <w:r>
              <w:rPr>
                <w:rFonts w:ascii="Cambria" w:hAnsi="Cambria"/>
              </w:rPr>
              <w:t xml:space="preserve"> OJFIR de care </w:t>
            </w:r>
            <w:proofErr w:type="spellStart"/>
            <w:r>
              <w:rPr>
                <w:rFonts w:ascii="Cambria" w:hAnsi="Cambria"/>
              </w:rPr>
              <w:t>aparține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careva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informațiile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menționate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ı̂n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cadrul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fișelor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acondițiilor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eligibilitate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selecție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necesare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evaluării</w:t>
            </w:r>
            <w:proofErr w:type="spellEnd"/>
            <w:r>
              <w:rPr>
                <w:rFonts w:ascii="Cambria" w:hAnsi="Cambria"/>
              </w:rPr>
              <w:t xml:space="preserve"> proiectelor;2. </w:t>
            </w:r>
            <w:proofErr w:type="spellStart"/>
            <w:r>
              <w:rPr>
                <w:rFonts w:ascii="Cambria" w:hAnsi="Cambria"/>
              </w:rPr>
              <w:t>Experții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Serviciului</w:t>
            </w:r>
            <w:proofErr w:type="spellEnd"/>
            <w:r>
              <w:rPr>
                <w:rFonts w:ascii="Cambria" w:hAnsi="Cambria"/>
              </w:rPr>
              <w:t xml:space="preserve"> LEADER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Investiții</w:t>
            </w:r>
            <w:proofErr w:type="spellEnd"/>
            <w:r>
              <w:rPr>
                <w:rFonts w:ascii="Cambria" w:hAnsi="Cambria"/>
              </w:rPr>
              <w:t xml:space="preserve"> Non-</w:t>
            </w:r>
            <w:proofErr w:type="spellStart"/>
            <w:r>
              <w:rPr>
                <w:rFonts w:ascii="Cambria" w:hAnsi="Cambria"/>
              </w:rPr>
              <w:t>agricole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cadrul</w:t>
            </w:r>
            <w:proofErr w:type="spellEnd"/>
            <w:r>
              <w:rPr>
                <w:rFonts w:ascii="Cambria" w:hAnsi="Cambria"/>
              </w:rPr>
              <w:t xml:space="preserve"> OJFIR 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efectua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accesarea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documentelor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lastRenderedPageBreak/>
              <w:t>bazelor</w:t>
            </w:r>
            <w:proofErr w:type="spellEnd"/>
            <w:r>
              <w:rPr>
                <w:rFonts w:ascii="Cambria" w:hAnsi="Cambria"/>
              </w:rPr>
              <w:t xml:space="preserve"> de date ale AFIR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comunica</w:t>
            </w:r>
            <w:proofErr w:type="spellEnd"/>
            <w:r>
              <w:rPr>
                <w:rFonts w:ascii="Cambria" w:hAnsi="Cambria"/>
              </w:rPr>
              <w:t xml:space="preserve"> GAL,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intermediul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platformei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electronice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rezultatele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verificării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beneficiarul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figurează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Buletinul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Procedurilor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Insolvenţă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dosar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rol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figurează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Registrul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situațiilor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insolvență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declarată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neeligibilă.Dacă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documentelor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îndeplinireacriteriului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eligibilitate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bifează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caseta</w:t>
            </w:r>
            <w:proofErr w:type="spellEnd"/>
            <w:r>
              <w:rPr>
                <w:rFonts w:ascii="Cambria" w:hAnsi="Cambria"/>
              </w:rPr>
              <w:t xml:space="preserve"> “DA”. </w:t>
            </w:r>
          </w:p>
          <w:p w14:paraId="105D7254" w14:textId="77777777" w:rsidR="00A976A8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lipsește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incompletă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formulată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neclar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clarificări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6BF7A8F9" w14:textId="77777777" w:rsidR="00A976A8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situația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care,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analizarea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răspunsului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clarificări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obligația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demonstrată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rezultă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mod </w:t>
            </w:r>
            <w:proofErr w:type="spellStart"/>
            <w:r>
              <w:rPr>
                <w:rFonts w:ascii="Cambria" w:hAnsi="Cambria"/>
              </w:rPr>
              <w:t>clar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transmise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bifează</w:t>
            </w:r>
            <w:proofErr w:type="spellEnd"/>
            <w:r>
              <w:rPr>
                <w:rFonts w:ascii="Cambria" w:hAnsi="Cambria"/>
              </w:rPr>
              <w:t xml:space="preserve"> „NU”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fișa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171A5BF6" w14:textId="77777777" w:rsidR="00A976A8" w:rsidRDefault="00000000"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obligatorii:Cererea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de </w:t>
            </w:r>
            <w:proofErr w:type="spellStart"/>
            <w:proofErr w:type="gramStart"/>
            <w:r>
              <w:rPr>
                <w:rFonts w:ascii="Cambria" w:hAnsi="Cambria"/>
              </w:rPr>
              <w:t>finanțare,Rezultate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verificării</w:t>
            </w:r>
            <w:proofErr w:type="spellEnd"/>
            <w:r>
              <w:rPr>
                <w:rFonts w:ascii="Cambria" w:hAnsi="Cambria"/>
              </w:rPr>
              <w:t xml:space="preserve"> OJFIR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accesarea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documentelor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bazelor</w:t>
            </w:r>
            <w:proofErr w:type="spellEnd"/>
            <w:r>
              <w:rPr>
                <w:rFonts w:ascii="Cambria" w:hAnsi="Cambria"/>
              </w:rPr>
              <w:t xml:space="preserve"> de date de </w:t>
            </w:r>
            <w:proofErr w:type="spellStart"/>
            <w:r>
              <w:rPr>
                <w:rFonts w:ascii="Cambria" w:hAnsi="Cambria"/>
              </w:rPr>
              <w:t>uz</w:t>
            </w:r>
            <w:proofErr w:type="spellEnd"/>
            <w:r>
              <w:rPr>
                <w:rFonts w:ascii="Cambria" w:hAnsi="Cambria"/>
              </w:rPr>
              <w:t xml:space="preserve"> intern ale AFIR (</w:t>
            </w:r>
            <w:proofErr w:type="spellStart"/>
            <w:r>
              <w:rPr>
                <w:rFonts w:ascii="Cambria" w:hAnsi="Cambria"/>
              </w:rPr>
              <w:t>Registrul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debitorilor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Buletinul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Procedurilor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Insolvență</w:t>
            </w:r>
            <w:proofErr w:type="spellEnd"/>
            <w:r>
              <w:rPr>
                <w:rFonts w:ascii="Cambria" w:hAnsi="Cambria"/>
              </w:rPr>
              <w:t>).</w:t>
            </w:r>
          </w:p>
        </w:tc>
        <w:tc>
          <w:tcPr>
            <w:tcW w:w="351" w:type="pct"/>
            <w:vMerge/>
          </w:tcPr>
          <w:p w14:paraId="69469773" w14:textId="77777777" w:rsidR="00A976A8" w:rsidRDefault="00A976A8"/>
        </w:tc>
        <w:tc>
          <w:tcPr>
            <w:tcW w:w="363" w:type="pct"/>
            <w:vMerge/>
          </w:tcPr>
          <w:p w14:paraId="542D01A0" w14:textId="77777777" w:rsidR="00A976A8" w:rsidRDefault="00A976A8"/>
        </w:tc>
        <w:tc>
          <w:tcPr>
            <w:tcW w:w="1771" w:type="pct"/>
            <w:vMerge/>
          </w:tcPr>
          <w:p w14:paraId="5DA431B6" w14:textId="77777777" w:rsidR="00A976A8" w:rsidRDefault="00A976A8"/>
        </w:tc>
      </w:tr>
      <w:tr w:rsidR="00A976A8" w14:paraId="098C117A" w14:textId="77777777" w:rsidTr="00E83318">
        <w:tc>
          <w:tcPr>
            <w:tcW w:w="343" w:type="pct"/>
            <w:shd w:val="clear" w:color="auto" w:fill="214F7D"/>
            <w:vAlign w:val="center"/>
          </w:tcPr>
          <w:p w14:paraId="3DEE7CB7" w14:textId="77777777" w:rsidR="00A976A8" w:rsidRDefault="00000000">
            <w:r>
              <w:rPr>
                <w:rFonts w:ascii="Cambria" w:hAnsi="Cambria"/>
                <w:color w:val="FFFFFF"/>
              </w:rPr>
              <w:t>EG AFIR</w:t>
            </w:r>
          </w:p>
        </w:tc>
        <w:tc>
          <w:tcPr>
            <w:tcW w:w="2173" w:type="pct"/>
            <w:shd w:val="clear" w:color="auto" w:fill="214F7D"/>
            <w:vAlign w:val="center"/>
          </w:tcPr>
          <w:p w14:paraId="01334A88" w14:textId="77777777" w:rsidR="00A976A8" w:rsidRDefault="00000000">
            <w:proofErr w:type="spellStart"/>
            <w:r>
              <w:rPr>
                <w:rFonts w:ascii="Cambria Bold" w:hAnsi="Cambria Bold"/>
                <w:b/>
                <w:color w:val="FFFFFF"/>
              </w:rPr>
              <w:t>Proiectul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respectă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criteriile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eligibilitate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generale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verificate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baza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formularului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verificare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specific din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procedura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AFIR</w:t>
            </w:r>
          </w:p>
        </w:tc>
        <w:tc>
          <w:tcPr>
            <w:tcW w:w="351" w:type="pct"/>
            <w:shd w:val="clear" w:color="auto" w:fill="214F7D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A976A8" w14:paraId="6379B4A1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27BEF2EA" w14:textId="77777777" w:rsidR="00A976A8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color w:val="000000"/>
                      <w:sz w:val="21"/>
                    </w:rPr>
                    <w:t> </w:t>
                  </w:r>
                </w:p>
              </w:tc>
            </w:tr>
          </w:tbl>
          <w:p w14:paraId="4F135D9D" w14:textId="77777777" w:rsidR="00A976A8" w:rsidRDefault="00000000">
            <w:r>
              <w:rPr>
                <w:rFonts w:ascii="Cambria" w:hAnsi="Cambria"/>
              </w:rPr>
              <w:t> </w:t>
            </w:r>
          </w:p>
        </w:tc>
        <w:tc>
          <w:tcPr>
            <w:tcW w:w="363" w:type="pct"/>
            <w:shd w:val="clear" w:color="auto" w:fill="214F7D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A976A8" w14:paraId="25BB42EF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34FB3F61" w14:textId="77777777" w:rsidR="00A976A8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color w:val="000000"/>
                      <w:sz w:val="21"/>
                    </w:rPr>
                    <w:t> </w:t>
                  </w:r>
                </w:p>
              </w:tc>
            </w:tr>
          </w:tbl>
          <w:p w14:paraId="1C03845F" w14:textId="77777777" w:rsidR="00A976A8" w:rsidRDefault="00000000">
            <w:r>
              <w:rPr>
                <w:rFonts w:ascii="Cambria" w:hAnsi="Cambria"/>
              </w:rPr>
              <w:t> </w:t>
            </w:r>
          </w:p>
        </w:tc>
        <w:tc>
          <w:tcPr>
            <w:tcW w:w="1771" w:type="pct"/>
            <w:shd w:val="clear" w:color="auto" w:fill="214F7D"/>
            <w:vAlign w:val="center"/>
          </w:tcPr>
          <w:p w14:paraId="4DF9F72B" w14:textId="77777777" w:rsidR="00A976A8" w:rsidRDefault="00A976A8"/>
        </w:tc>
      </w:tr>
    </w:tbl>
    <w:p w14:paraId="5D873B87" w14:textId="77777777" w:rsidR="00A976A8" w:rsidRDefault="00000000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Observații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opțional</w:t>
      </w:r>
      <w:proofErr w:type="spellEnd"/>
      <w:r>
        <w:rPr>
          <w:rFonts w:ascii="Cambria" w:hAnsi="Cambria"/>
        </w:rPr>
        <w:t>)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16"/>
      </w:tblGrid>
      <w:tr w:rsidR="00A976A8" w14:paraId="2B0999B7" w14:textId="77777777">
        <w:trPr>
          <w:trHeight w:val="540"/>
        </w:trPr>
        <w:tc>
          <w:tcPr>
            <w:tcW w:w="0" w:type="auto"/>
            <w:vAlign w:val="center"/>
          </w:tcPr>
          <w:p w14:paraId="28038B74" w14:textId="77777777" w:rsidR="00A976A8" w:rsidRDefault="00A976A8"/>
        </w:tc>
      </w:tr>
    </w:tbl>
    <w:p w14:paraId="2A5ABA47" w14:textId="77777777" w:rsidR="00A976A8" w:rsidRDefault="00A976A8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08"/>
        <w:gridCol w:w="1805"/>
        <w:gridCol w:w="2708"/>
        <w:gridCol w:w="1805"/>
      </w:tblGrid>
      <w:tr w:rsidR="00A976A8" w14:paraId="6BC38ADB" w14:textId="77777777">
        <w:trPr>
          <w:trHeight w:val="720"/>
        </w:trPr>
        <w:tc>
          <w:tcPr>
            <w:tcW w:w="1500" w:type="pct"/>
            <w:vAlign w:val="center"/>
          </w:tcPr>
          <w:p w14:paraId="75A9037E" w14:textId="77777777" w:rsidR="00A976A8" w:rsidRDefault="00000000">
            <w:pPr>
              <w:keepNext/>
              <w:jc w:val="right"/>
            </w:pPr>
            <w:r>
              <w:rPr>
                <w:rFonts w:ascii="Cambria Bold" w:hAnsi="Cambria Bold"/>
                <w:b/>
                <w:sz w:val="29"/>
              </w:rPr>
              <w:t>ELIGIBIL</w:t>
            </w:r>
            <w:r>
              <w:rPr>
                <w:rFonts w:ascii="Cambria" w:hAnsi="Cambria"/>
              </w:rPr>
              <w:t> </w:t>
            </w:r>
          </w:p>
        </w:tc>
        <w:tc>
          <w:tcPr>
            <w:tcW w:w="1000" w:type="pct"/>
            <w:vAlign w:val="center"/>
          </w:tcPr>
          <w:tbl>
            <w:tblPr>
              <w:tblStyle w:val="TableGrid"/>
              <w:tblW w:w="450" w:type="dxa"/>
              <w:tblLook w:val="04A0" w:firstRow="1" w:lastRow="0" w:firstColumn="1" w:lastColumn="0" w:noHBand="0" w:noVBand="1"/>
            </w:tblPr>
            <w:tblGrid>
              <w:gridCol w:w="450"/>
            </w:tblGrid>
            <w:tr w:rsidR="00A976A8" w14:paraId="136B6AC9" w14:textId="77777777">
              <w:trPr>
                <w:trHeight w:val="420"/>
              </w:trPr>
              <w:tc>
                <w:tcPr>
                  <w:tcW w:w="1000" w:type="pct"/>
                  <w:shd w:val="clear" w:color="auto" w:fill="D4DFE9"/>
                  <w:vAlign w:val="center"/>
                </w:tcPr>
                <w:p w14:paraId="6FF7E079" w14:textId="77777777" w:rsidR="00A976A8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1AEC58FE" w14:textId="77777777" w:rsidR="00A976A8" w:rsidRDefault="00A976A8"/>
        </w:tc>
        <w:tc>
          <w:tcPr>
            <w:tcW w:w="1500" w:type="pct"/>
            <w:vAlign w:val="center"/>
          </w:tcPr>
          <w:p w14:paraId="781ED60C" w14:textId="77777777" w:rsidR="00A976A8" w:rsidRDefault="00000000">
            <w:pPr>
              <w:keepNext/>
              <w:jc w:val="right"/>
            </w:pPr>
            <w:r>
              <w:rPr>
                <w:rFonts w:ascii="Cambria Bold" w:hAnsi="Cambria Bold"/>
                <w:b/>
                <w:sz w:val="29"/>
              </w:rPr>
              <w:t>NEELIGIBIL</w:t>
            </w:r>
            <w:r>
              <w:rPr>
                <w:rFonts w:ascii="Cambria" w:hAnsi="Cambria"/>
              </w:rPr>
              <w:t> </w:t>
            </w:r>
          </w:p>
        </w:tc>
        <w:tc>
          <w:tcPr>
            <w:tcW w:w="1000" w:type="pct"/>
            <w:vAlign w:val="center"/>
          </w:tcPr>
          <w:tbl>
            <w:tblPr>
              <w:tblStyle w:val="TableGrid"/>
              <w:tblW w:w="450" w:type="dxa"/>
              <w:tblLook w:val="04A0" w:firstRow="1" w:lastRow="0" w:firstColumn="1" w:lastColumn="0" w:noHBand="0" w:noVBand="1"/>
            </w:tblPr>
            <w:tblGrid>
              <w:gridCol w:w="450"/>
            </w:tblGrid>
            <w:tr w:rsidR="00A976A8" w14:paraId="5D5DE652" w14:textId="77777777">
              <w:trPr>
                <w:trHeight w:val="420"/>
              </w:trPr>
              <w:tc>
                <w:tcPr>
                  <w:tcW w:w="1000" w:type="pct"/>
                  <w:shd w:val="clear" w:color="auto" w:fill="D4DFE9"/>
                  <w:vAlign w:val="center"/>
                </w:tcPr>
                <w:p w14:paraId="52067907" w14:textId="77777777" w:rsidR="00A976A8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7659BD64" w14:textId="77777777" w:rsidR="00A976A8" w:rsidRDefault="00A976A8"/>
        </w:tc>
      </w:tr>
    </w:tbl>
    <w:p w14:paraId="47B2D231" w14:textId="77777777" w:rsidR="00A976A8" w:rsidRDefault="00000000">
      <w:pPr>
        <w:spacing w:line="360" w:lineRule="auto"/>
        <w:ind w:firstLine="493"/>
      </w:pPr>
      <w:r>
        <w:rPr>
          <w:rFonts w:ascii="Cambria" w:hAnsi="Cambria"/>
        </w:rPr>
        <w:br/>
      </w:r>
    </w:p>
    <w:p w14:paraId="7364AD91" w14:textId="77777777" w:rsidR="002B7E3B" w:rsidRDefault="002B7E3B">
      <w:pPr>
        <w:spacing w:line="360" w:lineRule="auto"/>
        <w:ind w:firstLine="493"/>
      </w:pP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22"/>
        <w:gridCol w:w="2705"/>
        <w:gridCol w:w="1352"/>
        <w:gridCol w:w="1352"/>
        <w:gridCol w:w="2885"/>
      </w:tblGrid>
      <w:tr w:rsidR="00A976A8" w14:paraId="6D06ADE3" w14:textId="77777777">
        <w:tc>
          <w:tcPr>
            <w:tcW w:w="400" w:type="pct"/>
            <w:shd w:val="clear" w:color="auto" w:fill="015840"/>
            <w:vAlign w:val="center"/>
          </w:tcPr>
          <w:p w14:paraId="32368B87" w14:textId="77777777" w:rsidR="00A976A8" w:rsidRDefault="00000000">
            <w:r>
              <w:rPr>
                <w:rFonts w:ascii="Cambria Bold" w:hAnsi="Cambria Bold"/>
                <w:b/>
                <w:color w:val="FFFFFF"/>
              </w:rPr>
              <w:lastRenderedPageBreak/>
              <w:t>Nr.</w:t>
            </w:r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.</w:t>
            </w:r>
          </w:p>
        </w:tc>
        <w:tc>
          <w:tcPr>
            <w:tcW w:w="1500" w:type="pct"/>
            <w:shd w:val="clear" w:color="auto" w:fill="015840"/>
            <w:vAlign w:val="center"/>
          </w:tcPr>
          <w:p w14:paraId="719378D5" w14:textId="77777777" w:rsidR="00A976A8" w:rsidRDefault="00000000">
            <w:r>
              <w:rPr>
                <w:rFonts w:ascii="Cambria Bold" w:hAnsi="Cambria Bold"/>
                <w:b/>
                <w:color w:val="FFFFFF"/>
              </w:rPr>
              <w:t xml:space="preserve">Principii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criterii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selecție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14:paraId="418F6576" w14:textId="77777777" w:rsidR="00A976A8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br/>
              <w:t>maxim</w:t>
            </w:r>
          </w:p>
        </w:tc>
        <w:tc>
          <w:tcPr>
            <w:tcW w:w="750" w:type="pct"/>
            <w:shd w:val="clear" w:color="auto" w:fill="015840"/>
            <w:vAlign w:val="center"/>
          </w:tcPr>
          <w:p w14:paraId="353430DE" w14:textId="77777777" w:rsidR="00A976A8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obținut</w:t>
            </w:r>
            <w:proofErr w:type="spellEnd"/>
          </w:p>
        </w:tc>
        <w:tc>
          <w:tcPr>
            <w:tcW w:w="0" w:type="auto"/>
            <w:shd w:val="clear" w:color="auto" w:fill="015840"/>
            <w:vAlign w:val="center"/>
          </w:tcPr>
          <w:p w14:paraId="2E4375B0" w14:textId="77777777" w:rsidR="00A976A8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Justificare</w:t>
            </w:r>
            <w:proofErr w:type="spellEnd"/>
          </w:p>
        </w:tc>
      </w:tr>
      <w:tr w:rsidR="00A976A8" w14:paraId="0E2BF914" w14:textId="77777777">
        <w:trPr>
          <w:trHeight w:val="450"/>
        </w:trPr>
        <w:tc>
          <w:tcPr>
            <w:tcW w:w="0" w:type="auto"/>
            <w:gridSpan w:val="5"/>
            <w:shd w:val="clear" w:color="auto" w:fill="757575"/>
            <w:vAlign w:val="center"/>
          </w:tcPr>
          <w:p w14:paraId="3449CC36" w14:textId="77777777" w:rsidR="00A976A8" w:rsidRDefault="00000000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</w:rPr>
              <w:t>Pentru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fiecare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criteriu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selecție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necesară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acordării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punctajului</w:t>
            </w:r>
            <w:proofErr w:type="spellEnd"/>
          </w:p>
        </w:tc>
      </w:tr>
      <w:tr w:rsidR="00A976A8" w14:paraId="43E53FC5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47FF365A" w14:textId="77777777" w:rsidR="00A976A8" w:rsidRDefault="00000000">
            <w:r>
              <w:rPr>
                <w:rFonts w:ascii="Cambria" w:hAnsi="Cambria"/>
                <w:color w:val="014935"/>
              </w:rPr>
              <w:t>1 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Gradul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acoperire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a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populației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deservite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>;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24D4FC7B" w14:textId="77777777" w:rsidR="00A976A8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40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19E6AFBC" w14:textId="77777777" w:rsidR="00A976A8" w:rsidRDefault="00A976A8"/>
        </w:tc>
        <w:tc>
          <w:tcPr>
            <w:tcW w:w="0" w:type="auto"/>
            <w:shd w:val="clear" w:color="auto" w:fill="CCE1DB"/>
            <w:vAlign w:val="center"/>
          </w:tcPr>
          <w:p w14:paraId="41F089DA" w14:textId="77777777" w:rsidR="00A976A8" w:rsidRDefault="00A976A8"/>
        </w:tc>
      </w:tr>
      <w:tr w:rsidR="00A976A8" w14:paraId="5DF67DB4" w14:textId="77777777">
        <w:tc>
          <w:tcPr>
            <w:tcW w:w="0" w:type="auto"/>
            <w:shd w:val="clear" w:color="auto" w:fill="F8ECD2"/>
            <w:vAlign w:val="center"/>
          </w:tcPr>
          <w:p w14:paraId="4CCC3EA9" w14:textId="77777777" w:rsidR="00A976A8" w:rsidRDefault="00000000">
            <w:r>
              <w:rPr>
                <w:rFonts w:ascii="Cambria" w:hAnsi="Cambria"/>
                <w:color w:val="58400C"/>
              </w:rPr>
              <w:t>CS 1.1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528CA7EB" w14:textId="77777777" w:rsidR="00A976A8" w:rsidRDefault="00000000">
            <w:proofErr w:type="spellStart"/>
            <w:r>
              <w:rPr>
                <w:rFonts w:ascii="Cambria" w:hAnsi="Cambria"/>
                <w:color w:val="58400C"/>
              </w:rPr>
              <w:t>Proiecte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58400C"/>
              </w:rPr>
              <w:t>deservesc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localități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cu o </w:t>
            </w:r>
            <w:proofErr w:type="spellStart"/>
            <w:r>
              <w:rPr>
                <w:rFonts w:ascii="Cambria" w:hAnsi="Cambria"/>
                <w:color w:val="58400C"/>
              </w:rPr>
              <w:t>populație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cât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mai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mare - </w:t>
            </w:r>
            <w:proofErr w:type="spellStart"/>
            <w:r>
              <w:rPr>
                <w:rFonts w:ascii="Cambria" w:hAnsi="Cambria"/>
                <w:color w:val="58400C"/>
              </w:rPr>
              <w:t>peste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6000 de </w:t>
            </w:r>
            <w:proofErr w:type="spellStart"/>
            <w:r>
              <w:rPr>
                <w:rFonts w:ascii="Cambria" w:hAnsi="Cambria"/>
                <w:color w:val="58400C"/>
              </w:rPr>
              <w:t>locuitori</w:t>
            </w:r>
            <w:proofErr w:type="spellEnd"/>
            <w:r>
              <w:rPr>
                <w:rFonts w:ascii="Cambria" w:hAnsi="Cambria"/>
                <w:color w:val="58400C"/>
              </w:rPr>
              <w:t>.</w:t>
            </w:r>
          </w:p>
        </w:tc>
        <w:tc>
          <w:tcPr>
            <w:tcW w:w="0" w:type="auto"/>
            <w:vAlign w:val="center"/>
          </w:tcPr>
          <w:p w14:paraId="7912C9FE" w14:textId="77777777" w:rsidR="00A976A8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40</w:t>
            </w:r>
          </w:p>
        </w:tc>
        <w:tc>
          <w:tcPr>
            <w:tcW w:w="0" w:type="auto"/>
            <w:vAlign w:val="center"/>
          </w:tcPr>
          <w:p w14:paraId="60DC1D7E" w14:textId="77777777" w:rsidR="00A976A8" w:rsidRDefault="00A976A8"/>
        </w:tc>
        <w:tc>
          <w:tcPr>
            <w:tcW w:w="0" w:type="auto"/>
            <w:vAlign w:val="center"/>
          </w:tcPr>
          <w:p w14:paraId="77644D4D" w14:textId="77777777" w:rsidR="00A976A8" w:rsidRDefault="00A976A8"/>
        </w:tc>
      </w:tr>
      <w:tr w:rsidR="00A976A8" w14:paraId="68BE51ED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5441509C" w14:textId="77777777" w:rsidR="00A976A8" w:rsidRDefault="00000000">
            <w:proofErr w:type="spellStart"/>
            <w:r>
              <w:rPr>
                <w:rFonts w:ascii="Cambria" w:hAnsi="Cambria"/>
              </w:rPr>
              <w:t>Numărul</w:t>
            </w:r>
            <w:proofErr w:type="spellEnd"/>
            <w:r>
              <w:rPr>
                <w:rFonts w:ascii="Cambria" w:hAnsi="Cambria"/>
              </w:rPr>
              <w:t xml:space="preserve"> total al </w:t>
            </w:r>
            <w:proofErr w:type="spellStart"/>
            <w:r>
              <w:rPr>
                <w:rFonts w:ascii="Cambria" w:hAnsi="Cambria"/>
              </w:rPr>
              <w:t>populației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localități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conform </w:t>
            </w:r>
            <w:proofErr w:type="spellStart"/>
            <w:r>
              <w:rPr>
                <w:rFonts w:ascii="Cambria" w:hAnsi="Cambria"/>
              </w:rPr>
              <w:t>Rezultatului</w:t>
            </w:r>
            <w:proofErr w:type="spellEnd"/>
            <w:r>
              <w:rPr>
                <w:rFonts w:ascii="Cambria" w:hAnsi="Cambria"/>
              </w:rPr>
              <w:t xml:space="preserve"> final al </w:t>
            </w:r>
            <w:proofErr w:type="spellStart"/>
            <w:r>
              <w:rPr>
                <w:rFonts w:ascii="Cambria" w:hAnsi="Cambria"/>
              </w:rPr>
              <w:t>recensământului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populației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locuințelor</w:t>
            </w:r>
            <w:proofErr w:type="spellEnd"/>
            <w:r>
              <w:rPr>
                <w:rFonts w:ascii="Cambria" w:hAnsi="Cambria"/>
              </w:rPr>
              <w:t xml:space="preserve"> din </w:t>
            </w:r>
            <w:proofErr w:type="spellStart"/>
            <w:r>
              <w:rPr>
                <w:rFonts w:ascii="Cambria" w:hAnsi="Cambria"/>
              </w:rPr>
              <w:t>anul</w:t>
            </w:r>
            <w:proofErr w:type="spellEnd"/>
            <w:r>
              <w:rPr>
                <w:rFonts w:ascii="Cambria" w:hAnsi="Cambria"/>
              </w:rPr>
              <w:t xml:space="preserve"> 2021. </w:t>
            </w:r>
            <w:proofErr w:type="spellStart"/>
            <w:r>
              <w:rPr>
                <w:rFonts w:ascii="Cambria" w:hAnsi="Cambria"/>
              </w:rPr>
              <w:t>Numărul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locuitori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egal cu </w:t>
            </w:r>
            <w:proofErr w:type="spellStart"/>
            <w:r>
              <w:rPr>
                <w:rFonts w:ascii="Cambria" w:hAnsi="Cambria"/>
              </w:rPr>
              <w:t>suma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locuitorilor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comunelor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orașelor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proiectul.Documente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verificate</w:t>
            </w:r>
            <w:proofErr w:type="spellEnd"/>
            <w:r>
              <w:rPr>
                <w:rFonts w:ascii="Cambria" w:hAnsi="Cambria"/>
              </w:rPr>
              <w:t>:·</w:t>
            </w:r>
            <w:proofErr w:type="gramEnd"/>
            <w:r>
              <w:rPr>
                <w:rFonts w:ascii="Cambria" w:hAnsi="Cambria"/>
              </w:rPr>
              <w:t xml:space="preserve"> Cerere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>/SF/DALI/</w:t>
            </w:r>
            <w:proofErr w:type="spellStart"/>
            <w:r>
              <w:rPr>
                <w:rFonts w:ascii="Cambria" w:hAnsi="Cambria"/>
              </w:rPr>
              <w:t>Memoriu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 xml:space="preserve">· </w:t>
            </w:r>
            <w:proofErr w:type="spellStart"/>
            <w:r>
              <w:rPr>
                <w:rFonts w:ascii="Cambria" w:hAnsi="Cambria"/>
              </w:rPr>
              <w:t>Rezultatul</w:t>
            </w:r>
            <w:proofErr w:type="spellEnd"/>
            <w:r>
              <w:rPr>
                <w:rFonts w:ascii="Cambria" w:hAnsi="Cambria"/>
              </w:rPr>
              <w:t xml:space="preserve"> final al </w:t>
            </w:r>
            <w:proofErr w:type="spellStart"/>
            <w:r>
              <w:rPr>
                <w:rFonts w:ascii="Cambria" w:hAnsi="Cambria"/>
              </w:rPr>
              <w:t>recensământului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populației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locuințelor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anul</w:t>
            </w:r>
            <w:proofErr w:type="spellEnd"/>
            <w:r>
              <w:rPr>
                <w:rFonts w:ascii="Cambria" w:hAnsi="Cambria"/>
              </w:rPr>
              <w:t xml:space="preserve"> 2021.</w:t>
            </w:r>
          </w:p>
        </w:tc>
      </w:tr>
      <w:tr w:rsidR="00A976A8" w14:paraId="5C37B7E7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6859E875" w14:textId="77777777" w:rsidR="00A976A8" w:rsidRDefault="00000000">
            <w:r>
              <w:rPr>
                <w:rFonts w:ascii="Cambria" w:hAnsi="Cambria"/>
              </w:rPr>
              <w:t> </w:t>
            </w:r>
          </w:p>
        </w:tc>
      </w:tr>
      <w:tr w:rsidR="00A976A8" w14:paraId="0D0E06CD" w14:textId="77777777">
        <w:tc>
          <w:tcPr>
            <w:tcW w:w="0" w:type="auto"/>
            <w:shd w:val="clear" w:color="auto" w:fill="F8ECD2"/>
            <w:vAlign w:val="center"/>
          </w:tcPr>
          <w:p w14:paraId="60970C3B" w14:textId="77777777" w:rsidR="00A976A8" w:rsidRDefault="00000000">
            <w:r>
              <w:rPr>
                <w:rFonts w:ascii="Cambria" w:hAnsi="Cambria"/>
                <w:color w:val="58400C"/>
              </w:rPr>
              <w:t>CS 1.2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1DBD222E" w14:textId="77777777" w:rsidR="00A976A8" w:rsidRDefault="00000000">
            <w:proofErr w:type="spellStart"/>
            <w:r>
              <w:rPr>
                <w:rFonts w:ascii="Cambria" w:hAnsi="Cambria"/>
                <w:color w:val="58400C"/>
              </w:rPr>
              <w:t>Proiecte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58400C"/>
              </w:rPr>
              <w:t>deservesc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localități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cu o </w:t>
            </w:r>
            <w:proofErr w:type="spellStart"/>
            <w:r>
              <w:rPr>
                <w:rFonts w:ascii="Cambria" w:hAnsi="Cambria"/>
                <w:color w:val="58400C"/>
              </w:rPr>
              <w:t>populație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cât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mai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mare - </w:t>
            </w:r>
            <w:proofErr w:type="spellStart"/>
            <w:r>
              <w:rPr>
                <w:rFonts w:ascii="Cambria" w:hAnsi="Cambria"/>
                <w:color w:val="58400C"/>
              </w:rPr>
              <w:t>între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1300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5999 </w:t>
            </w:r>
            <w:proofErr w:type="spellStart"/>
            <w:r>
              <w:rPr>
                <w:rFonts w:ascii="Cambria" w:hAnsi="Cambria"/>
                <w:color w:val="58400C"/>
              </w:rPr>
              <w:t>locuitori</w:t>
            </w:r>
            <w:proofErr w:type="spellEnd"/>
            <w:r>
              <w:rPr>
                <w:rFonts w:ascii="Cambria" w:hAnsi="Cambria"/>
                <w:color w:val="58400C"/>
              </w:rPr>
              <w:t>.</w:t>
            </w:r>
          </w:p>
        </w:tc>
        <w:tc>
          <w:tcPr>
            <w:tcW w:w="0" w:type="auto"/>
            <w:vAlign w:val="center"/>
          </w:tcPr>
          <w:p w14:paraId="7BD50404" w14:textId="77777777" w:rsidR="00A976A8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0" w:type="auto"/>
            <w:vAlign w:val="center"/>
          </w:tcPr>
          <w:p w14:paraId="36080E55" w14:textId="77777777" w:rsidR="00A976A8" w:rsidRDefault="00A976A8"/>
        </w:tc>
        <w:tc>
          <w:tcPr>
            <w:tcW w:w="0" w:type="auto"/>
            <w:vAlign w:val="center"/>
          </w:tcPr>
          <w:p w14:paraId="6E1A9689" w14:textId="77777777" w:rsidR="00A976A8" w:rsidRDefault="00A976A8"/>
        </w:tc>
      </w:tr>
      <w:tr w:rsidR="00A976A8" w14:paraId="7F135EEA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6E2791DB" w14:textId="77777777" w:rsidR="00A976A8" w:rsidRDefault="00000000">
            <w:proofErr w:type="spellStart"/>
            <w:r>
              <w:rPr>
                <w:rFonts w:ascii="Cambria" w:hAnsi="Cambria"/>
              </w:rPr>
              <w:t>Numărul</w:t>
            </w:r>
            <w:proofErr w:type="spellEnd"/>
            <w:r>
              <w:rPr>
                <w:rFonts w:ascii="Cambria" w:hAnsi="Cambria"/>
              </w:rPr>
              <w:t xml:space="preserve"> total al </w:t>
            </w:r>
            <w:proofErr w:type="spellStart"/>
            <w:r>
              <w:rPr>
                <w:rFonts w:ascii="Cambria" w:hAnsi="Cambria"/>
              </w:rPr>
              <w:t>populației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localități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conform </w:t>
            </w:r>
            <w:proofErr w:type="spellStart"/>
            <w:r>
              <w:rPr>
                <w:rFonts w:ascii="Cambria" w:hAnsi="Cambria"/>
              </w:rPr>
              <w:t>Rezultatului</w:t>
            </w:r>
            <w:proofErr w:type="spellEnd"/>
            <w:r>
              <w:rPr>
                <w:rFonts w:ascii="Cambria" w:hAnsi="Cambria"/>
              </w:rPr>
              <w:t xml:space="preserve"> final al </w:t>
            </w:r>
            <w:proofErr w:type="spellStart"/>
            <w:r>
              <w:rPr>
                <w:rFonts w:ascii="Cambria" w:hAnsi="Cambria"/>
              </w:rPr>
              <w:t>recensământului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populației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locuințelor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anul</w:t>
            </w:r>
            <w:proofErr w:type="spellEnd"/>
            <w:r>
              <w:rPr>
                <w:rFonts w:ascii="Cambria" w:hAnsi="Cambria"/>
              </w:rPr>
              <w:t xml:space="preserve"> 2021. </w:t>
            </w:r>
            <w:proofErr w:type="spellStart"/>
            <w:r>
              <w:rPr>
                <w:rFonts w:ascii="Cambria" w:hAnsi="Cambria"/>
              </w:rPr>
              <w:t>Numărul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locuitori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egal cu </w:t>
            </w:r>
            <w:proofErr w:type="spellStart"/>
            <w:r>
              <w:rPr>
                <w:rFonts w:ascii="Cambria" w:hAnsi="Cambria"/>
              </w:rPr>
              <w:t>suma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locuitorilor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comunelor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orașelor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proiectul.Documente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verificate</w:t>
            </w:r>
            <w:proofErr w:type="spellEnd"/>
            <w:r>
              <w:rPr>
                <w:rFonts w:ascii="Cambria" w:hAnsi="Cambria"/>
              </w:rPr>
              <w:t>:·</w:t>
            </w:r>
            <w:proofErr w:type="gramEnd"/>
            <w:r>
              <w:rPr>
                <w:rFonts w:ascii="Cambria" w:hAnsi="Cambria"/>
              </w:rPr>
              <w:t xml:space="preserve"> Cerere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>/SF/DALI/</w:t>
            </w:r>
            <w:proofErr w:type="spellStart"/>
            <w:r>
              <w:rPr>
                <w:rFonts w:ascii="Cambria" w:hAnsi="Cambria"/>
              </w:rPr>
              <w:t>Memoriu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 xml:space="preserve">· </w:t>
            </w:r>
            <w:proofErr w:type="spellStart"/>
            <w:r>
              <w:rPr>
                <w:rFonts w:ascii="Cambria" w:hAnsi="Cambria"/>
              </w:rPr>
              <w:t>Rezultatul</w:t>
            </w:r>
            <w:proofErr w:type="spellEnd"/>
            <w:r>
              <w:rPr>
                <w:rFonts w:ascii="Cambria" w:hAnsi="Cambria"/>
              </w:rPr>
              <w:t xml:space="preserve"> final al </w:t>
            </w:r>
            <w:proofErr w:type="spellStart"/>
            <w:r>
              <w:rPr>
                <w:rFonts w:ascii="Cambria" w:hAnsi="Cambria"/>
              </w:rPr>
              <w:t>recensământului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populației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locuințelor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anul</w:t>
            </w:r>
            <w:proofErr w:type="spellEnd"/>
            <w:r>
              <w:rPr>
                <w:rFonts w:ascii="Cambria" w:hAnsi="Cambria"/>
              </w:rPr>
              <w:t xml:space="preserve"> 2021.</w:t>
            </w:r>
          </w:p>
        </w:tc>
      </w:tr>
      <w:tr w:rsidR="00A976A8" w14:paraId="5055FF43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252D27A1" w14:textId="77777777" w:rsidR="00A976A8" w:rsidRDefault="00000000">
            <w:r>
              <w:rPr>
                <w:rFonts w:ascii="Cambria" w:hAnsi="Cambria"/>
              </w:rPr>
              <w:t> </w:t>
            </w:r>
          </w:p>
        </w:tc>
      </w:tr>
      <w:tr w:rsidR="00A976A8" w14:paraId="08B16F4D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0E2E9AE3" w14:textId="77777777" w:rsidR="00A976A8" w:rsidRDefault="00000000">
            <w:r>
              <w:rPr>
                <w:rFonts w:ascii="Cambria" w:hAnsi="Cambria"/>
                <w:color w:val="014935"/>
              </w:rPr>
              <w:t>2 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Solicitanții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care nu au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primit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anterior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sprijin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comunitar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prin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PNDR 2014-2020;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2CF8BF5F" w14:textId="77777777" w:rsidR="00A976A8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40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5DD26F3C" w14:textId="77777777" w:rsidR="00A976A8" w:rsidRDefault="00A976A8"/>
        </w:tc>
        <w:tc>
          <w:tcPr>
            <w:tcW w:w="0" w:type="auto"/>
            <w:shd w:val="clear" w:color="auto" w:fill="CCE1DB"/>
            <w:vAlign w:val="center"/>
          </w:tcPr>
          <w:p w14:paraId="6D0234D3" w14:textId="77777777" w:rsidR="00A976A8" w:rsidRDefault="00A976A8"/>
        </w:tc>
      </w:tr>
      <w:tr w:rsidR="00A976A8" w14:paraId="53E65D22" w14:textId="77777777">
        <w:tc>
          <w:tcPr>
            <w:tcW w:w="0" w:type="auto"/>
            <w:shd w:val="clear" w:color="auto" w:fill="F8ECD2"/>
            <w:vAlign w:val="center"/>
          </w:tcPr>
          <w:p w14:paraId="1A079F23" w14:textId="77777777" w:rsidR="00A976A8" w:rsidRDefault="00000000">
            <w:r>
              <w:rPr>
                <w:rFonts w:ascii="Cambria" w:hAnsi="Cambria"/>
                <w:color w:val="58400C"/>
              </w:rPr>
              <w:t>CS 2.1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3170C41A" w14:textId="77777777" w:rsidR="00A976A8" w:rsidRDefault="00000000">
            <w:proofErr w:type="spellStart"/>
            <w:r>
              <w:rPr>
                <w:rFonts w:ascii="Cambria" w:hAnsi="Cambria"/>
                <w:color w:val="58400C"/>
              </w:rPr>
              <w:t>Solicitantul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nu a </w:t>
            </w:r>
            <w:proofErr w:type="spellStart"/>
            <w:r>
              <w:rPr>
                <w:rFonts w:ascii="Cambria" w:hAnsi="Cambria"/>
                <w:color w:val="58400C"/>
              </w:rPr>
              <w:t>primit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finanțare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prin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PNDR 2014–2020 </w:t>
            </w:r>
            <w:proofErr w:type="spellStart"/>
            <w:r>
              <w:rPr>
                <w:rFonts w:ascii="Cambria" w:hAnsi="Cambria"/>
                <w:color w:val="58400C"/>
              </w:rPr>
              <w:t>pentru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un </w:t>
            </w:r>
            <w:proofErr w:type="spellStart"/>
            <w:r>
              <w:rPr>
                <w:rFonts w:ascii="Cambria" w:hAnsi="Cambria"/>
                <w:color w:val="58400C"/>
              </w:rPr>
              <w:t>proiect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cu </w:t>
            </w:r>
            <w:proofErr w:type="spellStart"/>
            <w:r>
              <w:rPr>
                <w:rFonts w:ascii="Cambria" w:hAnsi="Cambria"/>
                <w:color w:val="58400C"/>
              </w:rPr>
              <w:t>același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scop 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același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tip de </w:t>
            </w:r>
            <w:proofErr w:type="spellStart"/>
            <w:r>
              <w:rPr>
                <w:rFonts w:ascii="Cambria" w:hAnsi="Cambria"/>
                <w:color w:val="58400C"/>
              </w:rPr>
              <w:t>investiție</w:t>
            </w:r>
            <w:proofErr w:type="spellEnd"/>
            <w:r>
              <w:rPr>
                <w:rFonts w:ascii="Cambria" w:hAnsi="Cambria"/>
                <w:color w:val="58400C"/>
              </w:rPr>
              <w:t>.</w:t>
            </w:r>
          </w:p>
        </w:tc>
        <w:tc>
          <w:tcPr>
            <w:tcW w:w="0" w:type="auto"/>
            <w:vAlign w:val="center"/>
          </w:tcPr>
          <w:p w14:paraId="4E1FF0BC" w14:textId="77777777" w:rsidR="00A976A8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40</w:t>
            </w:r>
          </w:p>
        </w:tc>
        <w:tc>
          <w:tcPr>
            <w:tcW w:w="0" w:type="auto"/>
            <w:vAlign w:val="center"/>
          </w:tcPr>
          <w:p w14:paraId="3A634D97" w14:textId="77777777" w:rsidR="00A976A8" w:rsidRDefault="00A976A8"/>
        </w:tc>
        <w:tc>
          <w:tcPr>
            <w:tcW w:w="0" w:type="auto"/>
            <w:vAlign w:val="center"/>
          </w:tcPr>
          <w:p w14:paraId="0EA465E9" w14:textId="77777777" w:rsidR="00A976A8" w:rsidRDefault="00A976A8"/>
        </w:tc>
      </w:tr>
      <w:tr w:rsidR="00A976A8" w14:paraId="6EA2E8C4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5FB54ECA" w14:textId="77777777" w:rsidR="007136CF" w:rsidRDefault="00000000">
            <w:pPr>
              <w:rPr>
                <w:rFonts w:ascii="Cambria Bold" w:hAnsi="Cambria Bold"/>
                <w:b/>
              </w:r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punctează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solicitanți</w:t>
            </w:r>
            <w:proofErr w:type="spellEnd"/>
            <w:r>
              <w:rPr>
                <w:rFonts w:ascii="Cambria" w:hAnsi="Cambria"/>
              </w:rPr>
              <w:t xml:space="preserve"> care nu au </w:t>
            </w:r>
            <w:proofErr w:type="spellStart"/>
            <w:r>
              <w:rPr>
                <w:rFonts w:ascii="Cambria" w:hAnsi="Cambria"/>
              </w:rPr>
              <w:t>primit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publică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europeană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un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 similar (cu </w:t>
            </w:r>
            <w:proofErr w:type="spellStart"/>
            <w:r>
              <w:rPr>
                <w:rFonts w:ascii="Cambria" w:hAnsi="Cambria"/>
              </w:rPr>
              <w:t>același</w:t>
            </w:r>
            <w:proofErr w:type="spellEnd"/>
            <w:r>
              <w:rPr>
                <w:rFonts w:ascii="Cambria" w:hAnsi="Cambria"/>
              </w:rPr>
              <w:t xml:space="preserve"> scop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tip de </w:t>
            </w:r>
            <w:proofErr w:type="spellStart"/>
            <w:r>
              <w:rPr>
                <w:rFonts w:ascii="Cambria" w:hAnsi="Cambria"/>
              </w:rPr>
              <w:t>investiție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perioada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programare</w:t>
            </w:r>
            <w:proofErr w:type="spellEnd"/>
            <w:r>
              <w:rPr>
                <w:rFonts w:ascii="Cambria" w:hAnsi="Cambria"/>
              </w:rPr>
              <w:t xml:space="preserve"> 2014–2020.</w:t>
            </w:r>
            <w:r>
              <w:rPr>
                <w:rFonts w:ascii="Cambria Bold" w:hAnsi="Cambria Bold"/>
                <w:b/>
              </w:rPr>
              <w:t xml:space="preserve">Documente </w:t>
            </w:r>
            <w:proofErr w:type="spellStart"/>
            <w:r>
              <w:rPr>
                <w:rFonts w:ascii="Cambria Bold" w:hAnsi="Cambria Bold"/>
                <w:b/>
              </w:rPr>
              <w:t>obligatorii</w:t>
            </w:r>
            <w:proofErr w:type="spellEnd"/>
          </w:p>
          <w:p w14:paraId="478FB1C0" w14:textId="66EAFB3D" w:rsidR="00A976A8" w:rsidRDefault="00000000">
            <w:proofErr w:type="spellStart"/>
            <w:r>
              <w:rPr>
                <w:rFonts w:ascii="Cambria" w:hAnsi="Cambria"/>
              </w:rPr>
              <w:t>Declarație</w:t>
            </w:r>
            <w:proofErr w:type="spellEnd"/>
            <w:r>
              <w:rPr>
                <w:rFonts w:ascii="Cambria" w:hAnsi="Cambria"/>
              </w:rPr>
              <w:t xml:space="preserve"> pe propria </w:t>
            </w:r>
            <w:proofErr w:type="spellStart"/>
            <w:r>
              <w:rPr>
                <w:rFonts w:ascii="Cambria" w:hAnsi="Cambria"/>
              </w:rPr>
              <w:t>răspundere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: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nu a </w:t>
            </w:r>
            <w:proofErr w:type="spellStart"/>
            <w:r>
              <w:rPr>
                <w:rFonts w:ascii="Cambria" w:hAnsi="Cambria"/>
              </w:rPr>
              <w:t>beneficiat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același</w:t>
            </w:r>
            <w:proofErr w:type="spellEnd"/>
            <w:r>
              <w:rPr>
                <w:rFonts w:ascii="Cambria" w:hAnsi="Cambria"/>
              </w:rPr>
              <w:t xml:space="preserve"> tip de </w:t>
            </w:r>
            <w:proofErr w:type="spellStart"/>
            <w:proofErr w:type="gramStart"/>
            <w:r>
              <w:rPr>
                <w:rFonts w:ascii="Cambria" w:hAnsi="Cambria"/>
              </w:rPr>
              <w:t>investiție;Raport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asupra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utilizării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programelor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finanţare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nerambursabilă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întocmit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solicitant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cuprinde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obiective</w:t>
            </w:r>
            <w:proofErr w:type="spellEnd"/>
            <w:r>
              <w:rPr>
                <w:rFonts w:ascii="Cambria" w:hAnsi="Cambria"/>
              </w:rPr>
              <w:t>, tip de </w:t>
            </w:r>
            <w:proofErr w:type="spellStart"/>
            <w:r>
              <w:rPr>
                <w:rFonts w:ascii="Cambria" w:hAnsi="Cambria"/>
              </w:rPr>
              <w:t>investiție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lista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cheltuielilor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costurile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stadiul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perioada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derulării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contractului</w:t>
            </w:r>
            <w:proofErr w:type="spellEnd"/>
            <w:r>
              <w:rPr>
                <w:rFonts w:ascii="Cambria" w:hAnsi="Cambria"/>
              </w:rPr>
              <w:t xml:space="preserve">),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solicitanţii</w:t>
            </w:r>
            <w:proofErr w:type="spellEnd"/>
            <w:r>
              <w:rPr>
                <w:rFonts w:ascii="Cambria" w:hAnsi="Cambria"/>
              </w:rPr>
              <w:t xml:space="preserve"> care au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beneficiat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nerambursabilă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începând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anul</w:t>
            </w:r>
            <w:proofErr w:type="spellEnd"/>
            <w:r>
              <w:rPr>
                <w:rFonts w:ascii="Cambria" w:hAnsi="Cambria"/>
              </w:rPr>
              <w:t xml:space="preserve"> 2002,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aceleași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tipuri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investiții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A976A8" w14:paraId="7C0DB215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7AC8951F" w14:textId="77777777" w:rsidR="00A976A8" w:rsidRDefault="00000000">
            <w:r>
              <w:rPr>
                <w:rFonts w:ascii="Cambria" w:hAnsi="Cambria"/>
              </w:rPr>
              <w:lastRenderedPageBreak/>
              <w:t> </w:t>
            </w:r>
          </w:p>
        </w:tc>
      </w:tr>
      <w:tr w:rsidR="00A976A8" w14:paraId="0D042632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3475B828" w14:textId="77777777" w:rsidR="00A976A8" w:rsidRDefault="00000000">
            <w:r>
              <w:rPr>
                <w:rFonts w:ascii="Cambria" w:hAnsi="Cambria"/>
                <w:color w:val="014935"/>
              </w:rPr>
              <w:t>3 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Proiectele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propun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soluții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inovative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pentru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atingerea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obiectivelor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stabilite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prin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SDL.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232698FF" w14:textId="77777777" w:rsidR="00A976A8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20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1AC82689" w14:textId="77777777" w:rsidR="00A976A8" w:rsidRDefault="00A976A8"/>
        </w:tc>
        <w:tc>
          <w:tcPr>
            <w:tcW w:w="0" w:type="auto"/>
            <w:shd w:val="clear" w:color="auto" w:fill="CCE1DB"/>
            <w:vAlign w:val="center"/>
          </w:tcPr>
          <w:p w14:paraId="0B7B1C95" w14:textId="77777777" w:rsidR="00A976A8" w:rsidRDefault="00A976A8"/>
        </w:tc>
      </w:tr>
      <w:tr w:rsidR="00A976A8" w14:paraId="25C74724" w14:textId="77777777">
        <w:tc>
          <w:tcPr>
            <w:tcW w:w="0" w:type="auto"/>
            <w:shd w:val="clear" w:color="auto" w:fill="F8ECD2"/>
            <w:vAlign w:val="center"/>
          </w:tcPr>
          <w:p w14:paraId="733A0A21" w14:textId="77777777" w:rsidR="00A976A8" w:rsidRDefault="00000000">
            <w:r>
              <w:rPr>
                <w:rFonts w:ascii="Cambria" w:hAnsi="Cambria"/>
                <w:color w:val="58400C"/>
              </w:rPr>
              <w:t>CS 3.1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14A37626" w14:textId="77777777" w:rsidR="00A976A8" w:rsidRDefault="00000000">
            <w:proofErr w:type="spellStart"/>
            <w:r>
              <w:rPr>
                <w:rFonts w:ascii="Cambria" w:hAnsi="Cambria"/>
                <w:color w:val="58400C"/>
              </w:rPr>
              <w:t>Proiectul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propune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o </w:t>
            </w:r>
            <w:proofErr w:type="spellStart"/>
            <w:r>
              <w:rPr>
                <w:rFonts w:ascii="Cambria" w:hAnsi="Cambria"/>
                <w:color w:val="58400C"/>
              </w:rPr>
              <w:t>soluție</w:t>
            </w:r>
            <w:proofErr w:type="spellEnd"/>
            <w:r>
              <w:rPr>
                <w:rFonts w:ascii="Cambria" w:hAnsi="Cambria"/>
                <w:color w:val="58400C"/>
              </w:rPr>
              <w:t>/</w:t>
            </w:r>
            <w:proofErr w:type="spellStart"/>
            <w:r>
              <w:rPr>
                <w:rFonts w:ascii="Cambria" w:hAnsi="Cambria"/>
                <w:color w:val="58400C"/>
              </w:rPr>
              <w:t>investiție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nouă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la </w:t>
            </w:r>
            <w:proofErr w:type="spellStart"/>
            <w:r>
              <w:rPr>
                <w:rFonts w:ascii="Cambria" w:hAnsi="Cambria"/>
                <w:color w:val="58400C"/>
              </w:rPr>
              <w:t>nivelul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localității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care se </w:t>
            </w:r>
            <w:proofErr w:type="spellStart"/>
            <w:r>
              <w:rPr>
                <w:rFonts w:ascii="Cambria" w:hAnsi="Cambria"/>
                <w:color w:val="58400C"/>
              </w:rPr>
              <w:t>implementează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proiectul</w:t>
            </w:r>
            <w:proofErr w:type="spellEnd"/>
            <w:r>
              <w:rPr>
                <w:rFonts w:ascii="Cambria" w:hAnsi="Cambria"/>
                <w:color w:val="58400C"/>
              </w:rPr>
              <w:t>.</w:t>
            </w:r>
          </w:p>
        </w:tc>
        <w:tc>
          <w:tcPr>
            <w:tcW w:w="0" w:type="auto"/>
            <w:vAlign w:val="center"/>
          </w:tcPr>
          <w:p w14:paraId="5DF8417B" w14:textId="77777777" w:rsidR="00A976A8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0" w:type="auto"/>
            <w:vAlign w:val="center"/>
          </w:tcPr>
          <w:p w14:paraId="17F4F5EF" w14:textId="77777777" w:rsidR="00A976A8" w:rsidRDefault="00A976A8"/>
        </w:tc>
        <w:tc>
          <w:tcPr>
            <w:tcW w:w="0" w:type="auto"/>
            <w:vAlign w:val="center"/>
          </w:tcPr>
          <w:p w14:paraId="2B8B9B08" w14:textId="77777777" w:rsidR="00A976A8" w:rsidRDefault="00A976A8"/>
        </w:tc>
      </w:tr>
      <w:tr w:rsidR="00A976A8" w14:paraId="4070C538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6901039F" w14:textId="77777777" w:rsidR="00A976A8" w:rsidRDefault="00000000" w:rsidP="00670E1F">
            <w:pPr>
              <w:jc w:val="both"/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analiza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informațiile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tehnică</w:t>
            </w:r>
            <w:proofErr w:type="spellEnd"/>
            <w:r>
              <w:rPr>
                <w:rFonts w:ascii="Cambria" w:hAnsi="Cambria"/>
              </w:rPr>
              <w:t xml:space="preserve"> (SF/DALI/</w:t>
            </w:r>
            <w:proofErr w:type="spellStart"/>
            <w:r>
              <w:rPr>
                <w:rFonts w:ascii="Cambria" w:hAnsi="Cambria"/>
              </w:rPr>
              <w:t>Memoriu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 xml:space="preserve">), </w:t>
            </w:r>
            <w:proofErr w:type="spellStart"/>
            <w:r>
              <w:rPr>
                <w:rFonts w:ascii="Cambria" w:hAnsi="Cambria"/>
              </w:rPr>
              <w:t>urmărindu</w:t>
            </w:r>
            <w:proofErr w:type="spellEnd"/>
            <w:r>
              <w:rPr>
                <w:rFonts w:ascii="Cambria" w:hAnsi="Cambria"/>
              </w:rPr>
              <w:t xml:space="preserve">-se </w:t>
            </w:r>
            <w:proofErr w:type="spellStart"/>
            <w:r>
              <w:rPr>
                <w:rFonts w:ascii="Cambria" w:hAnsi="Cambria"/>
              </w:rPr>
              <w:t>caracterul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inovator</w:t>
            </w:r>
            <w:proofErr w:type="spellEnd"/>
            <w:r>
              <w:rPr>
                <w:rFonts w:ascii="Cambria" w:hAnsi="Cambria"/>
              </w:rPr>
              <w:t xml:space="preserve"> al </w:t>
            </w:r>
            <w:proofErr w:type="spellStart"/>
            <w:r>
              <w:rPr>
                <w:rFonts w:ascii="Cambria" w:hAnsi="Cambria"/>
              </w:rPr>
              <w:t>investiției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contribuția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acesteia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obiectivele</w:t>
            </w:r>
            <w:proofErr w:type="spellEnd"/>
            <w:r>
              <w:rPr>
                <w:rFonts w:ascii="Cambria" w:hAnsi="Cambria"/>
              </w:rPr>
              <w:t xml:space="preserve"> SDL.</w:t>
            </w:r>
          </w:p>
          <w:p w14:paraId="66F4D8E7" w14:textId="77777777" w:rsidR="00A976A8" w:rsidRDefault="00000000" w:rsidP="00670E1F">
            <w:pPr>
              <w:jc w:val="both"/>
            </w:pP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justificative:</w:t>
            </w:r>
          </w:p>
          <w:p w14:paraId="5A321692" w14:textId="77777777" w:rsidR="00A976A8" w:rsidRDefault="00000000" w:rsidP="007136CF">
            <w:pPr>
              <w:pStyle w:val="ListParagraph"/>
              <w:numPr>
                <w:ilvl w:val="0"/>
                <w:numId w:val="1"/>
              </w:numPr>
              <w:jc w:val="both"/>
            </w:pPr>
            <w:proofErr w:type="spellStart"/>
            <w:r>
              <w:rPr>
                <w:rFonts w:ascii="Cambria" w:hAnsi="Cambria"/>
              </w:rPr>
              <w:t>Declarație</w:t>
            </w:r>
            <w:proofErr w:type="spellEnd"/>
            <w:r>
              <w:rPr>
                <w:rFonts w:ascii="Cambria" w:hAnsi="Cambria"/>
              </w:rPr>
              <w:t xml:space="preserve"> pe propria </w:t>
            </w:r>
            <w:proofErr w:type="spellStart"/>
            <w:r>
              <w:rPr>
                <w:rFonts w:ascii="Cambria" w:hAnsi="Cambria"/>
              </w:rPr>
              <w:t>răspundere</w:t>
            </w:r>
            <w:proofErr w:type="spellEnd"/>
            <w:r>
              <w:rPr>
                <w:rFonts w:ascii="Cambria" w:hAnsi="Cambria"/>
              </w:rPr>
              <w:t xml:space="preserve"> din care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rezulte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soluția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propusă</w:t>
            </w:r>
            <w:proofErr w:type="spellEnd"/>
            <w:r>
              <w:rPr>
                <w:rFonts w:ascii="Cambria" w:hAnsi="Cambria"/>
              </w:rPr>
              <w:t xml:space="preserve"> nu a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implementată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nivelul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localității</w:t>
            </w:r>
            <w:proofErr w:type="spellEnd"/>
            <w:r>
              <w:rPr>
                <w:rFonts w:ascii="Cambria" w:hAnsi="Cambria"/>
              </w:rPr>
              <w:t>/UAT-</w:t>
            </w:r>
            <w:proofErr w:type="spellStart"/>
            <w:r>
              <w:rPr>
                <w:rFonts w:ascii="Cambria" w:hAnsi="Cambria"/>
              </w:rPr>
              <w:t>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4E98B428" w14:textId="77777777" w:rsidR="00A976A8" w:rsidRDefault="00000000" w:rsidP="007136CF">
            <w:pPr>
              <w:pStyle w:val="ListParagraph"/>
              <w:numPr>
                <w:ilvl w:val="0"/>
                <w:numId w:val="1"/>
              </w:numPr>
              <w:jc w:val="both"/>
            </w:pPr>
            <w:proofErr w:type="spellStart"/>
            <w:r>
              <w:rPr>
                <w:rFonts w:ascii="Cambria" w:hAnsi="Cambria"/>
              </w:rPr>
              <w:t>Descrierea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>/SF/DALI/</w:t>
            </w:r>
            <w:proofErr w:type="spellStart"/>
            <w:r>
              <w:rPr>
                <w:rFonts w:ascii="Cambria" w:hAnsi="Cambria"/>
              </w:rPr>
              <w:t>Memoriu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>a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elementelor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inovatoare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funcționalităților</w:t>
            </w:r>
            <w:proofErr w:type="spellEnd"/>
            <w:r>
              <w:rPr>
                <w:rFonts w:ascii="Cambria" w:hAnsi="Cambria"/>
              </w:rPr>
              <w:t xml:space="preserve"> smart ale </w:t>
            </w:r>
            <w:proofErr w:type="spellStart"/>
            <w:r>
              <w:rPr>
                <w:rFonts w:ascii="Cambria" w:hAnsi="Cambria"/>
              </w:rPr>
              <w:t>investiției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5344498F" w14:textId="77777777" w:rsidR="00A976A8" w:rsidRDefault="00000000" w:rsidP="00670E1F">
            <w:pPr>
              <w:jc w:val="both"/>
            </w:pPr>
            <w:r>
              <w:rPr>
                <w:rFonts w:ascii="Cambria" w:hAnsi="Cambria"/>
              </w:rPr>
              <w:t>ATENȚIE!</w:t>
            </w:r>
          </w:p>
          <w:p w14:paraId="4D43E338" w14:textId="010BE793" w:rsidR="00A976A8" w:rsidRDefault="00000000" w:rsidP="00670E1F">
            <w:pPr>
              <w:jc w:val="both"/>
            </w:pPr>
            <w:proofErr w:type="spellStart"/>
            <w:r>
              <w:rPr>
                <w:rFonts w:ascii="Cambria" w:hAnsi="Cambria"/>
              </w:rPr>
              <w:t>Punctajul</w:t>
            </w:r>
            <w:proofErr w:type="spellEnd"/>
            <w:r>
              <w:rPr>
                <w:rFonts w:ascii="Cambria" w:hAnsi="Cambria"/>
              </w:rPr>
              <w:t xml:space="preserve"> minim </w:t>
            </w:r>
            <w:proofErr w:type="spellStart"/>
            <w:r>
              <w:rPr>
                <w:rFonts w:ascii="Cambria" w:hAnsi="Cambria"/>
              </w:rPr>
              <w:t>necesar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accesarea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finanțării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de 20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punctaj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regăsi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anunțul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apelului</w:t>
            </w:r>
            <w:proofErr w:type="spellEnd"/>
            <w:r>
              <w:rPr>
                <w:rFonts w:ascii="Cambria" w:hAnsi="Cambria"/>
              </w:rPr>
              <w:t xml:space="preserve"> de </w:t>
            </w:r>
            <w:proofErr w:type="spellStart"/>
            <w:r>
              <w:rPr>
                <w:rFonts w:ascii="Cambria" w:hAnsi="Cambria"/>
              </w:rPr>
              <w:t>selecție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A976A8" w14:paraId="6C040660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414AC212" w14:textId="77777777" w:rsidR="00A976A8" w:rsidRDefault="00000000">
            <w:r>
              <w:rPr>
                <w:rFonts w:ascii="Cambria" w:hAnsi="Cambria"/>
              </w:rPr>
              <w:t> </w:t>
            </w:r>
          </w:p>
        </w:tc>
      </w:tr>
      <w:tr w:rsidR="00A976A8" w14:paraId="6535E34F" w14:textId="77777777">
        <w:trPr>
          <w:trHeight w:val="479"/>
        </w:trPr>
        <w:tc>
          <w:tcPr>
            <w:tcW w:w="0" w:type="auto"/>
            <w:gridSpan w:val="2"/>
            <w:shd w:val="clear" w:color="auto" w:fill="B3C6D9"/>
            <w:vAlign w:val="center"/>
          </w:tcPr>
          <w:p w14:paraId="717588E8" w14:textId="77777777" w:rsidR="00A976A8" w:rsidRDefault="00000000">
            <w:r>
              <w:rPr>
                <w:rFonts w:ascii="Cambria" w:hAnsi="Cambria"/>
              </w:rPr>
              <w:t>PRAG DE CALITATE</w:t>
            </w:r>
          </w:p>
        </w:tc>
        <w:tc>
          <w:tcPr>
            <w:tcW w:w="0" w:type="auto"/>
            <w:gridSpan w:val="3"/>
            <w:shd w:val="clear" w:color="auto" w:fill="B3C6D9"/>
            <w:vAlign w:val="center"/>
          </w:tcPr>
          <w:p w14:paraId="45122C2F" w14:textId="77777777" w:rsidR="00A976A8" w:rsidRDefault="00A976A8"/>
        </w:tc>
      </w:tr>
      <w:tr w:rsidR="00A976A8" w14:paraId="2A5976A9" w14:textId="77777777">
        <w:trPr>
          <w:trHeight w:val="479"/>
        </w:trPr>
        <w:tc>
          <w:tcPr>
            <w:tcW w:w="0" w:type="auto"/>
            <w:gridSpan w:val="2"/>
            <w:shd w:val="clear" w:color="auto" w:fill="B3C6D9"/>
            <w:vAlign w:val="center"/>
          </w:tcPr>
          <w:p w14:paraId="5F5E3E8A" w14:textId="77777777" w:rsidR="00A976A8" w:rsidRDefault="00000000">
            <w:r>
              <w:rPr>
                <w:rFonts w:ascii="Cambria" w:hAnsi="Cambria"/>
              </w:rPr>
              <w:t>TOTAL PUNCTAJ OBȚINUT</w:t>
            </w:r>
          </w:p>
        </w:tc>
        <w:tc>
          <w:tcPr>
            <w:tcW w:w="0" w:type="auto"/>
            <w:gridSpan w:val="3"/>
            <w:shd w:val="clear" w:color="auto" w:fill="B3C6D9"/>
            <w:vAlign w:val="center"/>
          </w:tcPr>
          <w:p w14:paraId="3D92231A" w14:textId="77777777" w:rsidR="00A976A8" w:rsidRDefault="00A976A8"/>
        </w:tc>
      </w:tr>
    </w:tbl>
    <w:p w14:paraId="4529FF8B" w14:textId="77777777" w:rsidR="00A976A8" w:rsidRDefault="00000000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Observații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opțional</w:t>
      </w:r>
      <w:proofErr w:type="spellEnd"/>
      <w:r>
        <w:rPr>
          <w:rFonts w:ascii="Cambria" w:hAnsi="Cambria"/>
        </w:rPr>
        <w:t>)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16"/>
      </w:tblGrid>
      <w:tr w:rsidR="00A976A8" w14:paraId="08FE240B" w14:textId="77777777">
        <w:trPr>
          <w:trHeight w:val="540"/>
        </w:trPr>
        <w:tc>
          <w:tcPr>
            <w:tcW w:w="0" w:type="auto"/>
            <w:vAlign w:val="center"/>
          </w:tcPr>
          <w:p w14:paraId="773D62A4" w14:textId="77777777" w:rsidR="00A976A8" w:rsidRDefault="00A976A8"/>
        </w:tc>
      </w:tr>
    </w:tbl>
    <w:p w14:paraId="18B97438" w14:textId="77777777" w:rsidR="00A976A8" w:rsidRDefault="00000000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Justificarea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criteriilor</w:t>
      </w:r>
      <w:proofErr w:type="spellEnd"/>
      <w:r>
        <w:rPr>
          <w:rFonts w:ascii="Cambria Bold" w:hAnsi="Cambria Bold"/>
          <w:b/>
        </w:rPr>
        <w:t xml:space="preserve"> de </w:t>
      </w:r>
      <w:proofErr w:type="spellStart"/>
      <w:r>
        <w:rPr>
          <w:rFonts w:ascii="Cambria Bold" w:hAnsi="Cambria Bold"/>
          <w:b/>
        </w:rPr>
        <w:t>departajare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aplicate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dacă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este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cazul</w:t>
      </w:r>
      <w:proofErr w:type="spellEnd"/>
      <w:r>
        <w:rPr>
          <w:rFonts w:ascii="Cambria" w:hAnsi="Cambria"/>
        </w:rPr>
        <w:t>)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22"/>
        <w:gridCol w:w="2705"/>
        <w:gridCol w:w="1352"/>
        <w:gridCol w:w="1352"/>
        <w:gridCol w:w="2885"/>
      </w:tblGrid>
      <w:tr w:rsidR="00A976A8" w14:paraId="2C966AC0" w14:textId="77777777">
        <w:tc>
          <w:tcPr>
            <w:tcW w:w="400" w:type="pct"/>
            <w:shd w:val="clear" w:color="auto" w:fill="015840"/>
            <w:vAlign w:val="center"/>
          </w:tcPr>
          <w:p w14:paraId="1DAC40FE" w14:textId="77777777" w:rsidR="00A976A8" w:rsidRDefault="00000000">
            <w:r>
              <w:rPr>
                <w:rFonts w:ascii="Cambria Bold" w:hAnsi="Cambria Bold"/>
                <w:b/>
                <w:color w:val="FFFFFF"/>
              </w:rPr>
              <w:t>Nr.</w:t>
            </w:r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.</w:t>
            </w:r>
          </w:p>
        </w:tc>
        <w:tc>
          <w:tcPr>
            <w:tcW w:w="1500" w:type="pct"/>
            <w:shd w:val="clear" w:color="auto" w:fill="015840"/>
            <w:vAlign w:val="center"/>
          </w:tcPr>
          <w:p w14:paraId="74461009" w14:textId="77777777" w:rsidR="00A976A8" w:rsidRDefault="00000000">
            <w:proofErr w:type="spellStart"/>
            <w:r>
              <w:rPr>
                <w:rFonts w:ascii="Cambria Bold" w:hAnsi="Cambria Bold"/>
                <w:b/>
                <w:color w:val="FFFFFF"/>
              </w:rPr>
              <w:t>Criterii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departajare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14:paraId="3EE21936" w14:textId="77777777" w:rsidR="00A976A8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Îndeplinit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br/>
              <w:t>DA/NU</w:t>
            </w:r>
          </w:p>
        </w:tc>
        <w:tc>
          <w:tcPr>
            <w:tcW w:w="750" w:type="pct"/>
            <w:shd w:val="clear" w:color="auto" w:fill="015840"/>
            <w:vAlign w:val="center"/>
          </w:tcPr>
          <w:p w14:paraId="02EE14D9" w14:textId="77777777" w:rsidR="00A976A8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Valoare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br/>
              <w:t>(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dacă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este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cazul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)</w:t>
            </w:r>
          </w:p>
        </w:tc>
        <w:tc>
          <w:tcPr>
            <w:tcW w:w="0" w:type="auto"/>
            <w:shd w:val="clear" w:color="auto" w:fill="015840"/>
            <w:vAlign w:val="center"/>
          </w:tcPr>
          <w:p w14:paraId="02A26F59" w14:textId="77777777" w:rsidR="00A976A8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Justificare</w:t>
            </w:r>
            <w:proofErr w:type="spellEnd"/>
          </w:p>
        </w:tc>
      </w:tr>
      <w:tr w:rsidR="00A976A8" w14:paraId="4674785B" w14:textId="77777777">
        <w:trPr>
          <w:trHeight w:val="450"/>
        </w:trPr>
        <w:tc>
          <w:tcPr>
            <w:tcW w:w="0" w:type="auto"/>
            <w:gridSpan w:val="5"/>
            <w:shd w:val="clear" w:color="auto" w:fill="757575"/>
            <w:vAlign w:val="center"/>
          </w:tcPr>
          <w:p w14:paraId="218A01D1" w14:textId="77777777" w:rsidR="00A976A8" w:rsidRDefault="00000000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</w:rPr>
              <w:t>Pentru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fiecare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criteriu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departajare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necesară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îndeplinirii</w:t>
            </w:r>
            <w:proofErr w:type="spellEnd"/>
          </w:p>
        </w:tc>
      </w:tr>
      <w:tr w:rsidR="00A976A8" w14:paraId="35FFE1F7" w14:textId="77777777">
        <w:tc>
          <w:tcPr>
            <w:tcW w:w="0" w:type="auto"/>
            <w:shd w:val="clear" w:color="auto" w:fill="F8ECD2"/>
            <w:vAlign w:val="center"/>
          </w:tcPr>
          <w:p w14:paraId="7D3A1532" w14:textId="54ED5634" w:rsidR="00A976A8" w:rsidRDefault="00000000">
            <w:r>
              <w:rPr>
                <w:rFonts w:ascii="Cambria" w:hAnsi="Cambria"/>
                <w:color w:val="58400C"/>
              </w:rPr>
              <w:t>CD</w:t>
            </w:r>
            <w:r w:rsidR="002B7E3B">
              <w:rPr>
                <w:rFonts w:ascii="Cambria" w:hAnsi="Cambria"/>
                <w:color w:val="58400C"/>
              </w:rPr>
              <w:t>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384C0CB6" w14:textId="77777777" w:rsidR="00A976A8" w:rsidRDefault="00000000">
            <w:proofErr w:type="spellStart"/>
            <w:r>
              <w:rPr>
                <w:rFonts w:ascii="Cambria" w:hAnsi="Cambria"/>
                <w:color w:val="58400C"/>
              </w:rPr>
              <w:t>Valoarea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totală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a </w:t>
            </w:r>
            <w:proofErr w:type="spellStart"/>
            <w:r>
              <w:rPr>
                <w:rFonts w:ascii="Cambria" w:hAnsi="Cambria"/>
                <w:color w:val="58400C"/>
              </w:rPr>
              <w:t>sprijinuluinerambursabil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solicitat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– </w:t>
            </w:r>
            <w:proofErr w:type="spellStart"/>
            <w:r>
              <w:rPr>
                <w:rFonts w:ascii="Cambria" w:hAnsi="Cambria"/>
                <w:color w:val="58400C"/>
              </w:rPr>
              <w:t>prioritate</w:t>
            </w:r>
            <w:proofErr w:type="spellEnd"/>
            <w:r>
              <w:rPr>
                <w:rFonts w:ascii="Cambria" w:hAnsi="Cambria"/>
                <w:color w:val="58400C"/>
              </w:rPr>
              <w:t> </w:t>
            </w:r>
            <w:proofErr w:type="spellStart"/>
            <w:r>
              <w:rPr>
                <w:rFonts w:ascii="Cambria" w:hAnsi="Cambria"/>
                <w:color w:val="58400C"/>
              </w:rPr>
              <w:t>pentru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proiectele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58400C"/>
              </w:rPr>
              <w:t>solicită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ajutor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nerambursabil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cu </w:t>
            </w:r>
            <w:proofErr w:type="spellStart"/>
            <w:r>
              <w:rPr>
                <w:rFonts w:ascii="Cambria" w:hAnsi="Cambria"/>
                <w:color w:val="58400C"/>
              </w:rPr>
              <w:t>valoarea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mai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mică</w:t>
            </w:r>
            <w:proofErr w:type="spellEnd"/>
            <w:r>
              <w:rPr>
                <w:rFonts w:ascii="Cambria" w:hAnsi="Cambria"/>
                <w:color w:val="58400C"/>
              </w:rPr>
              <w:t>.</w:t>
            </w:r>
          </w:p>
        </w:tc>
        <w:tc>
          <w:tcPr>
            <w:tcW w:w="0" w:type="auto"/>
            <w:vAlign w:val="center"/>
          </w:tcPr>
          <w:p w14:paraId="58906B2C" w14:textId="77777777" w:rsidR="00A976A8" w:rsidRDefault="00A976A8"/>
        </w:tc>
        <w:tc>
          <w:tcPr>
            <w:tcW w:w="0" w:type="auto"/>
            <w:vAlign w:val="center"/>
          </w:tcPr>
          <w:p w14:paraId="376C54A5" w14:textId="77777777" w:rsidR="00A976A8" w:rsidRDefault="00A976A8"/>
        </w:tc>
        <w:tc>
          <w:tcPr>
            <w:tcW w:w="0" w:type="auto"/>
            <w:vAlign w:val="center"/>
          </w:tcPr>
          <w:p w14:paraId="51F819BA" w14:textId="77777777" w:rsidR="00A976A8" w:rsidRDefault="00A976A8"/>
        </w:tc>
      </w:tr>
      <w:tr w:rsidR="00A976A8" w14:paraId="123217C8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348CA210" w14:textId="77777777" w:rsidR="00A976A8" w:rsidRDefault="00000000">
            <w:r>
              <w:rPr>
                <w:rFonts w:ascii="Cambria" w:hAnsi="Cambria"/>
              </w:rPr>
              <w:lastRenderedPageBreak/>
              <w:t xml:space="preserve">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selecta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solicită</w:t>
            </w:r>
            <w:proofErr w:type="spellEnd"/>
            <w:r>
              <w:rPr>
                <w:rFonts w:ascii="Cambria" w:hAnsi="Cambria"/>
              </w:rPr>
              <w:t xml:space="preserve"> o </w:t>
            </w:r>
            <w:proofErr w:type="spellStart"/>
            <w:r>
              <w:rPr>
                <w:rFonts w:ascii="Cambria" w:hAnsi="Cambria"/>
              </w:rPr>
              <w:t>sumă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mică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sprijinnerambursabil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susținând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astfel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optimizarea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utilizării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fondurilor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publice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A976A8" w14:paraId="3DD3A4BB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26C71093" w14:textId="77777777" w:rsidR="00A976A8" w:rsidRDefault="00000000">
            <w:r>
              <w:rPr>
                <w:rFonts w:ascii="Cambria" w:hAnsi="Cambria"/>
              </w:rPr>
              <w:t> </w:t>
            </w:r>
          </w:p>
        </w:tc>
      </w:tr>
      <w:tr w:rsidR="00A976A8" w14:paraId="6EC6FDE9" w14:textId="77777777">
        <w:tc>
          <w:tcPr>
            <w:tcW w:w="0" w:type="auto"/>
            <w:shd w:val="clear" w:color="auto" w:fill="F8ECD2"/>
            <w:vAlign w:val="center"/>
          </w:tcPr>
          <w:p w14:paraId="7B635ECA" w14:textId="12E550F6" w:rsidR="00A976A8" w:rsidRDefault="00000000">
            <w:r>
              <w:rPr>
                <w:rFonts w:ascii="Cambria" w:hAnsi="Cambria"/>
                <w:color w:val="58400C"/>
              </w:rPr>
              <w:t>CD 2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2E3868D0" w14:textId="77777777" w:rsidR="00A976A8" w:rsidRDefault="00000000">
            <w:proofErr w:type="spellStart"/>
            <w:r>
              <w:rPr>
                <w:rFonts w:ascii="Cambria" w:hAnsi="Cambria"/>
                <w:color w:val="58400C"/>
              </w:rPr>
              <w:t>Proiectul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deservește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cel </w:t>
            </w:r>
            <w:proofErr w:type="spellStart"/>
            <w:r>
              <w:rPr>
                <w:rFonts w:ascii="Cambria" w:hAnsi="Cambria"/>
                <w:color w:val="58400C"/>
              </w:rPr>
              <w:t>mai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marenumăr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locuitori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din </w:t>
            </w:r>
            <w:proofErr w:type="spellStart"/>
            <w:r>
              <w:rPr>
                <w:rFonts w:ascii="Cambria" w:hAnsi="Cambria"/>
                <w:color w:val="58400C"/>
              </w:rPr>
              <w:t>teritoriulGAL</w:t>
            </w:r>
            <w:proofErr w:type="spellEnd"/>
            <w:r>
              <w:rPr>
                <w:rFonts w:ascii="Cambria" w:hAnsi="Cambria"/>
                <w:color w:val="58400C"/>
              </w:rPr>
              <w:t>, conform RPL 2021.</w:t>
            </w:r>
          </w:p>
        </w:tc>
        <w:tc>
          <w:tcPr>
            <w:tcW w:w="0" w:type="auto"/>
            <w:vAlign w:val="center"/>
          </w:tcPr>
          <w:p w14:paraId="4519D019" w14:textId="77777777" w:rsidR="00A976A8" w:rsidRDefault="00A976A8"/>
        </w:tc>
        <w:tc>
          <w:tcPr>
            <w:tcW w:w="0" w:type="auto"/>
            <w:vAlign w:val="center"/>
          </w:tcPr>
          <w:p w14:paraId="0A513570" w14:textId="77777777" w:rsidR="00A976A8" w:rsidRDefault="00A976A8"/>
        </w:tc>
        <w:tc>
          <w:tcPr>
            <w:tcW w:w="0" w:type="auto"/>
            <w:vAlign w:val="center"/>
          </w:tcPr>
          <w:p w14:paraId="687BC1CF" w14:textId="77777777" w:rsidR="00A976A8" w:rsidRDefault="00A976A8"/>
        </w:tc>
      </w:tr>
      <w:tr w:rsidR="00A976A8" w14:paraId="3A7A2A11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6307BA12" w14:textId="77777777" w:rsidR="00A976A8" w:rsidRDefault="00000000"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aplicarii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departajare</w:t>
            </w:r>
            <w:proofErr w:type="spellEnd"/>
            <w:r>
              <w:rPr>
                <w:rFonts w:ascii="Cambria" w:hAnsi="Cambria"/>
              </w:rPr>
              <w:t xml:space="preserve"> 1 </w:t>
            </w:r>
            <w:proofErr w:type="spellStart"/>
            <w:r>
              <w:rPr>
                <w:rFonts w:ascii="Cambria" w:hAnsi="Cambria"/>
              </w:rPr>
              <w:t>există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continuareproiecte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același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punctaj</w:t>
            </w:r>
            <w:proofErr w:type="spellEnd"/>
            <w:r>
              <w:rPr>
                <w:rFonts w:ascii="Cambria" w:hAnsi="Cambria"/>
              </w:rPr>
              <w:t xml:space="preserve"> total,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departaja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favoarea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proiectuluicare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deservește</w:t>
            </w:r>
            <w:proofErr w:type="spellEnd"/>
            <w:r>
              <w:rPr>
                <w:rFonts w:ascii="Cambria" w:hAnsi="Cambria"/>
              </w:rPr>
              <w:t xml:space="preserve"> cel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mare </w:t>
            </w:r>
            <w:proofErr w:type="spellStart"/>
            <w:r>
              <w:rPr>
                <w:rFonts w:ascii="Cambria" w:hAnsi="Cambria"/>
              </w:rPr>
              <w:t>număr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locuitori</w:t>
            </w:r>
            <w:proofErr w:type="spellEnd"/>
            <w:r>
              <w:rPr>
                <w:rFonts w:ascii="Cambria" w:hAnsi="Cambria"/>
              </w:rPr>
              <w:t xml:space="preserve">, conform </w:t>
            </w:r>
            <w:proofErr w:type="spellStart"/>
            <w:r>
              <w:rPr>
                <w:rFonts w:ascii="Cambria" w:hAnsi="Cambria"/>
              </w:rPr>
              <w:t>populațieitotale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localității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localităților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beneficiare</w:t>
            </w:r>
            <w:proofErr w:type="spellEnd"/>
            <w:r>
              <w:rPr>
                <w:rFonts w:ascii="Cambria" w:hAnsi="Cambria"/>
              </w:rPr>
              <w:t xml:space="preserve">, conform </w:t>
            </w:r>
            <w:proofErr w:type="spellStart"/>
            <w:r>
              <w:rPr>
                <w:rFonts w:ascii="Cambria" w:hAnsi="Cambria"/>
              </w:rPr>
              <w:t>RecensământuluiPopulației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Locuințelor</w:t>
            </w:r>
            <w:proofErr w:type="spellEnd"/>
            <w:r>
              <w:rPr>
                <w:rFonts w:ascii="Cambria" w:hAnsi="Cambria"/>
              </w:rPr>
              <w:t xml:space="preserve"> 2021.</w:t>
            </w:r>
          </w:p>
        </w:tc>
      </w:tr>
      <w:tr w:rsidR="00A976A8" w14:paraId="2A6B8AFB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7BACACBB" w14:textId="77777777" w:rsidR="00A976A8" w:rsidRDefault="00000000">
            <w:r>
              <w:rPr>
                <w:rFonts w:ascii="Cambria" w:hAnsi="Cambria"/>
              </w:rPr>
              <w:t> </w:t>
            </w:r>
          </w:p>
        </w:tc>
      </w:tr>
    </w:tbl>
    <w:p w14:paraId="7ABF7B33" w14:textId="77777777" w:rsidR="00A976A8" w:rsidRDefault="00000000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Observații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opțional</w:t>
      </w:r>
      <w:proofErr w:type="spellEnd"/>
      <w:r>
        <w:rPr>
          <w:rFonts w:ascii="Cambria" w:hAnsi="Cambria"/>
        </w:rPr>
        <w:t>)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16"/>
      </w:tblGrid>
      <w:tr w:rsidR="00A976A8" w14:paraId="023E801B" w14:textId="77777777">
        <w:trPr>
          <w:trHeight w:val="540"/>
        </w:trPr>
        <w:tc>
          <w:tcPr>
            <w:tcW w:w="0" w:type="auto"/>
            <w:vAlign w:val="center"/>
          </w:tcPr>
          <w:p w14:paraId="1EE64053" w14:textId="77777777" w:rsidR="00A976A8" w:rsidRDefault="00A976A8"/>
        </w:tc>
      </w:tr>
    </w:tbl>
    <w:p w14:paraId="32C53804" w14:textId="77777777" w:rsidR="00A976A8" w:rsidRDefault="00A976A8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393"/>
        <w:gridCol w:w="4633"/>
      </w:tblGrid>
      <w:tr w:rsidR="00A976A8" w14:paraId="2E3519CD" w14:textId="77777777">
        <w:trPr>
          <w:trHeight w:val="1080"/>
        </w:trPr>
        <w:tc>
          <w:tcPr>
            <w:tcW w:w="0" w:type="auto"/>
            <w:gridSpan w:val="2"/>
            <w:vAlign w:val="bottom"/>
          </w:tcPr>
          <w:p w14:paraId="5302D1BD" w14:textId="77777777" w:rsidR="00A976A8" w:rsidRDefault="00000000">
            <w:pPr>
              <w:keepNext/>
            </w:pPr>
            <w:proofErr w:type="spellStart"/>
            <w:r>
              <w:rPr>
                <w:rFonts w:ascii="Cambria Bold" w:hAnsi="Cambria Bold"/>
                <w:b/>
              </w:rPr>
              <w:t>Verificat</w:t>
            </w:r>
            <w:proofErr w:type="spellEnd"/>
            <w:r>
              <w:rPr>
                <w:rFonts w:ascii="Cambria Bold" w:hAnsi="Cambria Bold"/>
                <w:b/>
              </w:rPr>
              <w:t>,</w:t>
            </w:r>
          </w:p>
        </w:tc>
      </w:tr>
      <w:tr w:rsidR="00A976A8" w14:paraId="4AD3FBE9" w14:textId="77777777">
        <w:trPr>
          <w:trHeight w:val="479"/>
        </w:trPr>
        <w:tc>
          <w:tcPr>
            <w:tcW w:w="0" w:type="auto"/>
            <w:vAlign w:val="center"/>
          </w:tcPr>
          <w:p w14:paraId="462B94A8" w14:textId="77777777" w:rsidR="00A976A8" w:rsidRDefault="00000000">
            <w:pPr>
              <w:keepNext/>
            </w:pPr>
            <w:r>
              <w:rPr>
                <w:rFonts w:ascii="Cambria Bold" w:hAnsi="Cambria Bold"/>
                <w:b/>
              </w:rPr>
              <w:t>Evaluator 1 GAL _ _ _ _ _ _ _ _ _ _ _ _ _ _ _ _ _</w:t>
            </w:r>
          </w:p>
        </w:tc>
        <w:tc>
          <w:tcPr>
            <w:tcW w:w="0" w:type="auto"/>
            <w:vAlign w:val="center"/>
          </w:tcPr>
          <w:p w14:paraId="10F2B9F1" w14:textId="77777777" w:rsidR="00A976A8" w:rsidRDefault="00000000">
            <w:pPr>
              <w:keepNext/>
              <w:jc w:val="right"/>
            </w:pPr>
            <w:proofErr w:type="spellStart"/>
            <w:r>
              <w:rPr>
                <w:rFonts w:ascii="Cambria Bold" w:hAnsi="Cambria Bold"/>
                <w:b/>
              </w:rPr>
              <w:t>Semnătura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și</w:t>
            </w:r>
            <w:proofErr w:type="spellEnd"/>
            <w:r>
              <w:rPr>
                <w:rFonts w:ascii="Cambria Bold" w:hAnsi="Cambria Bold"/>
                <w:b/>
              </w:rPr>
              <w:t xml:space="preserve"> data _ _ _ _ _ _ _ _ _ _ _ _ _ _ _ _ _</w:t>
            </w:r>
          </w:p>
        </w:tc>
      </w:tr>
      <w:tr w:rsidR="00A976A8" w14:paraId="7F8D865C" w14:textId="77777777">
        <w:trPr>
          <w:trHeight w:val="479"/>
        </w:trPr>
        <w:tc>
          <w:tcPr>
            <w:tcW w:w="0" w:type="auto"/>
            <w:vAlign w:val="center"/>
          </w:tcPr>
          <w:p w14:paraId="4173FDAD" w14:textId="77777777" w:rsidR="00A976A8" w:rsidRDefault="00000000">
            <w:pPr>
              <w:keepNext/>
            </w:pPr>
            <w:r>
              <w:rPr>
                <w:rFonts w:ascii="Cambria Bold" w:hAnsi="Cambria Bold"/>
                <w:b/>
              </w:rPr>
              <w:t>Evaluator 2 GAL _ _ _ _ _ _ _ _ _ _ _ _ _ _ _ _ _</w:t>
            </w:r>
          </w:p>
        </w:tc>
        <w:tc>
          <w:tcPr>
            <w:tcW w:w="0" w:type="auto"/>
            <w:vAlign w:val="center"/>
          </w:tcPr>
          <w:p w14:paraId="19D79C22" w14:textId="77777777" w:rsidR="00A976A8" w:rsidRDefault="00000000">
            <w:pPr>
              <w:keepNext/>
              <w:jc w:val="right"/>
            </w:pPr>
            <w:proofErr w:type="spellStart"/>
            <w:r>
              <w:rPr>
                <w:rFonts w:ascii="Cambria Bold" w:hAnsi="Cambria Bold"/>
                <w:b/>
              </w:rPr>
              <w:t>Semnătura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și</w:t>
            </w:r>
            <w:proofErr w:type="spellEnd"/>
            <w:r>
              <w:rPr>
                <w:rFonts w:ascii="Cambria Bold" w:hAnsi="Cambria Bold"/>
                <w:b/>
              </w:rPr>
              <w:t xml:space="preserve"> data _ _ _ _ _ _ _ _ _ _ _ _ _ _ _ _ _</w:t>
            </w:r>
          </w:p>
        </w:tc>
      </w:tr>
    </w:tbl>
    <w:p w14:paraId="73687898" w14:textId="77777777" w:rsidR="00C90B96" w:rsidRDefault="00C90B96"/>
    <w:sectPr w:rsidR="00C90B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Bold">
    <w:panose1 w:val="00000000000000000000"/>
    <w:charset w:val="00"/>
    <w:family w:val="roman"/>
    <w:notTrueType/>
    <w:pitch w:val="default"/>
  </w:font>
  <w:font w:name="Cambria Bold Itali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5F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A0E87"/>
    <w:multiLevelType w:val="hybridMultilevel"/>
    <w:tmpl w:val="E8F0CD58"/>
    <w:name w:val="disc"/>
    <w:lvl w:ilvl="0" w:tplc="467C5D12">
      <w:start w:val="1"/>
      <w:numFmt w:val="bullet"/>
      <w:lvlText w:val="•"/>
      <w:lvlJc w:val="left"/>
      <w:pPr>
        <w:ind w:left="720" w:hanging="360"/>
      </w:pPr>
    </w:lvl>
    <w:lvl w:ilvl="1" w:tplc="EF5EA368">
      <w:start w:val="1"/>
      <w:numFmt w:val="bullet"/>
      <w:lvlText w:val="•"/>
      <w:lvlJc w:val="left"/>
      <w:pPr>
        <w:ind w:left="1440" w:hanging="360"/>
      </w:pPr>
    </w:lvl>
    <w:lvl w:ilvl="2" w:tplc="66AE9526">
      <w:start w:val="1"/>
      <w:numFmt w:val="bullet"/>
      <w:lvlText w:val="•"/>
      <w:lvlJc w:val="left"/>
      <w:pPr>
        <w:ind w:left="2160" w:hanging="360"/>
      </w:pPr>
    </w:lvl>
    <w:lvl w:ilvl="3" w:tplc="4AB211DC">
      <w:start w:val="1"/>
      <w:numFmt w:val="bullet"/>
      <w:lvlText w:val="•"/>
      <w:lvlJc w:val="left"/>
      <w:pPr>
        <w:ind w:left="2880" w:hanging="360"/>
      </w:pPr>
    </w:lvl>
    <w:lvl w:ilvl="4" w:tplc="8310A352">
      <w:start w:val="1"/>
      <w:numFmt w:val="bullet"/>
      <w:lvlText w:val="•"/>
      <w:lvlJc w:val="left"/>
      <w:pPr>
        <w:ind w:left="3600" w:hanging="360"/>
      </w:pPr>
    </w:lvl>
    <w:lvl w:ilvl="5" w:tplc="1F16DA0E">
      <w:start w:val="1"/>
      <w:numFmt w:val="bullet"/>
      <w:lvlText w:val="•"/>
      <w:lvlJc w:val="left"/>
      <w:pPr>
        <w:ind w:left="4320" w:hanging="360"/>
      </w:pPr>
    </w:lvl>
    <w:lvl w:ilvl="6" w:tplc="E4481A50">
      <w:start w:val="1"/>
      <w:numFmt w:val="bullet"/>
      <w:lvlText w:val="•"/>
      <w:lvlJc w:val="left"/>
      <w:pPr>
        <w:ind w:left="5040" w:hanging="360"/>
      </w:pPr>
    </w:lvl>
    <w:lvl w:ilvl="7" w:tplc="F2D6C0FA">
      <w:start w:val="1"/>
      <w:numFmt w:val="bullet"/>
      <w:lvlText w:val="•"/>
      <w:lvlJc w:val="left"/>
      <w:pPr>
        <w:ind w:left="5760" w:hanging="360"/>
      </w:pPr>
    </w:lvl>
    <w:lvl w:ilvl="8" w:tplc="BD48F3B4">
      <w:start w:val="1"/>
      <w:numFmt w:val="bullet"/>
      <w:lvlText w:val="•"/>
      <w:lvlJc w:val="left"/>
      <w:pPr>
        <w:ind w:left="6480" w:hanging="360"/>
      </w:pPr>
    </w:lvl>
  </w:abstractNum>
  <w:num w:numId="1" w16cid:durableId="124198631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6A8"/>
    <w:rsid w:val="002B7E3B"/>
    <w:rsid w:val="00670E1F"/>
    <w:rsid w:val="007136CF"/>
    <w:rsid w:val="008D7CF2"/>
    <w:rsid w:val="00A750DF"/>
    <w:rsid w:val="00A976A8"/>
    <w:rsid w:val="00C90B96"/>
    <w:rsid w:val="00E8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0B202"/>
  <w15:docId w15:val="{6D0143F2-0D71-4374-A12F-FDAE2D1DD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2062</Words>
  <Characters>11755</Characters>
  <Application>Microsoft Office Word</Application>
  <DocSecurity>0</DocSecurity>
  <Lines>97</Lines>
  <Paragraphs>27</Paragraphs>
  <ScaleCrop>false</ScaleCrop>
  <Company/>
  <LinksUpToDate>false</LinksUpToDate>
  <CharactersWithSpaces>13790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SMART</cp:lastModifiedBy>
  <cp:revision>10</cp:revision>
  <dcterms:created xsi:type="dcterms:W3CDTF">2026-06-04T05:52:00Z</dcterms:created>
  <dcterms:modified xsi:type="dcterms:W3CDTF">2026-06-04T05:53:00Z</dcterms:modified>
</cp:coreProperties>
</file>